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C4" w:rsidRPr="00B97233" w:rsidRDefault="00E96BA7" w:rsidP="00677067">
      <w:pPr>
        <w:jc w:val="center"/>
        <w:rPr>
          <w:b/>
          <w:szCs w:val="22"/>
        </w:rPr>
      </w:pPr>
      <w:bookmarkStart w:id="0" w:name="_GoBack"/>
      <w:bookmarkEnd w:id="0"/>
      <w:permStart w:id="894523562" w:edGrp="everyone"/>
      <w:permEnd w:id="894523562"/>
      <w:r>
        <w:rPr>
          <w:b/>
          <w:szCs w:val="22"/>
        </w:rPr>
        <w:t xml:space="preserve">SUMMARY OF </w:t>
      </w:r>
      <w:r w:rsidR="006A33C4">
        <w:rPr>
          <w:b/>
          <w:szCs w:val="22"/>
        </w:rPr>
        <w:t>C</w:t>
      </w:r>
      <w:r w:rsidR="00E43960">
        <w:rPr>
          <w:b/>
          <w:szCs w:val="22"/>
        </w:rPr>
        <w:t xml:space="preserve">ITIZEN PARTICIPATION PROCESS </w:t>
      </w:r>
    </w:p>
    <w:p w:rsidR="00E43960" w:rsidRDefault="00E43960" w:rsidP="00E43960">
      <w:pPr>
        <w:jc w:val="center"/>
        <w:rPr>
          <w:b/>
          <w:szCs w:val="22"/>
        </w:rPr>
      </w:pPr>
      <w:r>
        <w:rPr>
          <w:b/>
          <w:szCs w:val="22"/>
        </w:rPr>
        <w:t>201</w:t>
      </w:r>
      <w:r w:rsidR="008A5CC7">
        <w:rPr>
          <w:b/>
          <w:szCs w:val="22"/>
        </w:rPr>
        <w:t>9</w:t>
      </w:r>
      <w:r>
        <w:rPr>
          <w:b/>
          <w:szCs w:val="22"/>
        </w:rPr>
        <w:t xml:space="preserve"> HOUSING CREDIT QUALIFIED ALLOCATION PLAN AND </w:t>
      </w:r>
      <w:r w:rsidR="005D103E">
        <w:rPr>
          <w:b/>
          <w:szCs w:val="22"/>
        </w:rPr>
        <w:t>201</w:t>
      </w:r>
      <w:r w:rsidR="008A5CC7">
        <w:rPr>
          <w:b/>
          <w:szCs w:val="22"/>
        </w:rPr>
        <w:t>9</w:t>
      </w:r>
      <w:r w:rsidR="005D103E">
        <w:rPr>
          <w:b/>
          <w:szCs w:val="22"/>
        </w:rPr>
        <w:t xml:space="preserve"> </w:t>
      </w:r>
      <w:r>
        <w:rPr>
          <w:b/>
          <w:szCs w:val="22"/>
        </w:rPr>
        <w:t>HOME ACTION PLAN</w:t>
      </w:r>
    </w:p>
    <w:p w:rsidR="00913754" w:rsidRPr="00B97233" w:rsidRDefault="00913754" w:rsidP="00677067">
      <w:pPr>
        <w:jc w:val="both"/>
        <w:rPr>
          <w:b/>
          <w:i/>
          <w:color w:val="FF0000"/>
          <w:szCs w:val="22"/>
        </w:rPr>
      </w:pPr>
    </w:p>
    <w:p w:rsidR="00A41882" w:rsidRDefault="00067231" w:rsidP="00A60A2A">
      <w:pPr>
        <w:jc w:val="both"/>
        <w:rPr>
          <w:szCs w:val="22"/>
        </w:rPr>
      </w:pPr>
      <w:r w:rsidRPr="00B97233">
        <w:rPr>
          <w:szCs w:val="22"/>
        </w:rPr>
        <w:t>In accordance with Section 42 of the Internal Revenue Code</w:t>
      </w:r>
      <w:r w:rsidR="008A795C" w:rsidRPr="00B97233">
        <w:rPr>
          <w:szCs w:val="22"/>
        </w:rPr>
        <w:t xml:space="preserve"> </w:t>
      </w:r>
      <w:r w:rsidR="00E43960">
        <w:rPr>
          <w:szCs w:val="22"/>
        </w:rPr>
        <w:t>and the HOME Regulations</w:t>
      </w:r>
      <w:r w:rsidRPr="00B97233">
        <w:rPr>
          <w:szCs w:val="22"/>
        </w:rPr>
        <w:t>, n</w:t>
      </w:r>
      <w:r w:rsidR="00913754" w:rsidRPr="00B97233">
        <w:rPr>
          <w:szCs w:val="22"/>
        </w:rPr>
        <w:t xml:space="preserve">otices of </w:t>
      </w:r>
      <w:r w:rsidR="004A63A8">
        <w:rPr>
          <w:szCs w:val="22"/>
        </w:rPr>
        <w:t>the Public Hearing and the</w:t>
      </w:r>
      <w:r w:rsidR="00913754" w:rsidRPr="00B97233">
        <w:rPr>
          <w:szCs w:val="22"/>
        </w:rPr>
        <w:t xml:space="preserve"> 30-day public </w:t>
      </w:r>
      <w:r w:rsidR="005744B6" w:rsidRPr="00B97233">
        <w:rPr>
          <w:szCs w:val="22"/>
        </w:rPr>
        <w:t>commenting</w:t>
      </w:r>
      <w:r w:rsidR="00913754" w:rsidRPr="00B97233">
        <w:rPr>
          <w:szCs w:val="22"/>
        </w:rPr>
        <w:t xml:space="preserve"> period for the</w:t>
      </w:r>
      <w:r w:rsidR="00960749" w:rsidRPr="00B97233">
        <w:rPr>
          <w:szCs w:val="22"/>
        </w:rPr>
        <w:t xml:space="preserve"> 201</w:t>
      </w:r>
      <w:r w:rsidR="008A5CC7">
        <w:rPr>
          <w:szCs w:val="22"/>
        </w:rPr>
        <w:t>9</w:t>
      </w:r>
      <w:r w:rsidR="00913754" w:rsidRPr="00B97233">
        <w:rPr>
          <w:szCs w:val="22"/>
        </w:rPr>
        <w:t xml:space="preserve"> HOME Action Plan and </w:t>
      </w:r>
      <w:r w:rsidR="005D103E">
        <w:rPr>
          <w:szCs w:val="22"/>
        </w:rPr>
        <w:t>201</w:t>
      </w:r>
      <w:r w:rsidR="008A5CC7">
        <w:rPr>
          <w:szCs w:val="22"/>
        </w:rPr>
        <w:t>9</w:t>
      </w:r>
      <w:r w:rsidR="005D103E">
        <w:rPr>
          <w:szCs w:val="22"/>
        </w:rPr>
        <w:t xml:space="preserve"> </w:t>
      </w:r>
      <w:r w:rsidR="00913754" w:rsidRPr="00B97233">
        <w:rPr>
          <w:szCs w:val="22"/>
        </w:rPr>
        <w:t>Housing Credit Qualified Allocation Plan (Plans) were published in the Birmingham, Huntsville, Mobile, and Montgomery newspapers</w:t>
      </w:r>
      <w:r w:rsidR="00996BD4">
        <w:rPr>
          <w:szCs w:val="22"/>
        </w:rPr>
        <w:t xml:space="preserve"> and on the Alabama Housing Finance Authority (AHFA) website</w:t>
      </w:r>
      <w:r w:rsidR="00913754" w:rsidRPr="00B97233">
        <w:rPr>
          <w:szCs w:val="22"/>
        </w:rPr>
        <w:t xml:space="preserve">.  AHFA emailed more than </w:t>
      </w:r>
      <w:r w:rsidR="004A0E48" w:rsidRPr="005C7646">
        <w:rPr>
          <w:szCs w:val="22"/>
        </w:rPr>
        <w:t>1,2</w:t>
      </w:r>
      <w:r w:rsidR="008A5CC7">
        <w:rPr>
          <w:szCs w:val="22"/>
        </w:rPr>
        <w:t>00</w:t>
      </w:r>
      <w:r w:rsidR="00E44550">
        <w:rPr>
          <w:szCs w:val="22"/>
        </w:rPr>
        <w:t xml:space="preserve"> </w:t>
      </w:r>
      <w:r w:rsidR="00913754" w:rsidRPr="00B97233">
        <w:rPr>
          <w:szCs w:val="22"/>
        </w:rPr>
        <w:t>notices of the draft Plan</w:t>
      </w:r>
      <w:r w:rsidR="00BD013B">
        <w:rPr>
          <w:szCs w:val="22"/>
        </w:rPr>
        <w:t>’</w:t>
      </w:r>
      <w:r w:rsidR="00913754" w:rsidRPr="00B97233">
        <w:rPr>
          <w:szCs w:val="22"/>
        </w:rPr>
        <w:t xml:space="preserve">s availability to interested parties, requesting that they submit written </w:t>
      </w:r>
      <w:r w:rsidR="005744B6" w:rsidRPr="00B97233">
        <w:rPr>
          <w:szCs w:val="22"/>
        </w:rPr>
        <w:t>comments</w:t>
      </w:r>
      <w:r w:rsidR="00725574" w:rsidRPr="00B97233">
        <w:rPr>
          <w:szCs w:val="22"/>
        </w:rPr>
        <w:t xml:space="preserve"> regarding the proposed Plans</w:t>
      </w:r>
      <w:r w:rsidR="00913754" w:rsidRPr="00B97233">
        <w:rPr>
          <w:szCs w:val="22"/>
        </w:rPr>
        <w:t xml:space="preserve"> by</w:t>
      </w:r>
      <w:r w:rsidR="00344F47">
        <w:rPr>
          <w:szCs w:val="22"/>
        </w:rPr>
        <w:t xml:space="preserve"> </w:t>
      </w:r>
      <w:r w:rsidR="00E83B61">
        <w:rPr>
          <w:szCs w:val="22"/>
        </w:rPr>
        <w:t>5:00 p.m.</w:t>
      </w:r>
      <w:r w:rsidR="008A5CC7">
        <w:rPr>
          <w:szCs w:val="22"/>
        </w:rPr>
        <w:t xml:space="preserve"> CST</w:t>
      </w:r>
      <w:r w:rsidR="00E83B61">
        <w:rPr>
          <w:szCs w:val="22"/>
        </w:rPr>
        <w:t xml:space="preserve"> on </w:t>
      </w:r>
      <w:r w:rsidR="008A5CC7">
        <w:rPr>
          <w:szCs w:val="22"/>
        </w:rPr>
        <w:t>July 26, 2018</w:t>
      </w:r>
      <w:r w:rsidR="00725574" w:rsidRPr="00B97233">
        <w:rPr>
          <w:szCs w:val="22"/>
        </w:rPr>
        <w:t>.</w:t>
      </w:r>
      <w:r w:rsidR="00913754" w:rsidRPr="00B97233">
        <w:rPr>
          <w:szCs w:val="22"/>
        </w:rPr>
        <w:t xml:space="preserve"> </w:t>
      </w:r>
      <w:r w:rsidR="00960749" w:rsidRPr="00B97233">
        <w:rPr>
          <w:szCs w:val="22"/>
        </w:rPr>
        <w:t xml:space="preserve">During the designated </w:t>
      </w:r>
      <w:r w:rsidR="005744B6" w:rsidRPr="00B97233">
        <w:rPr>
          <w:szCs w:val="22"/>
        </w:rPr>
        <w:t>commenting</w:t>
      </w:r>
      <w:r w:rsidR="00960749" w:rsidRPr="00B97233">
        <w:rPr>
          <w:szCs w:val="22"/>
        </w:rPr>
        <w:t xml:space="preserve"> period, </w:t>
      </w:r>
      <w:r w:rsidR="00913754" w:rsidRPr="00B97233">
        <w:rPr>
          <w:szCs w:val="22"/>
        </w:rPr>
        <w:t xml:space="preserve">AHFA received </w:t>
      </w:r>
      <w:r w:rsidR="008A5CC7">
        <w:rPr>
          <w:szCs w:val="22"/>
        </w:rPr>
        <w:t>111</w:t>
      </w:r>
      <w:r w:rsidR="00BD013B">
        <w:rPr>
          <w:szCs w:val="22"/>
        </w:rPr>
        <w:t xml:space="preserve"> </w:t>
      </w:r>
      <w:r w:rsidR="00E44550">
        <w:rPr>
          <w:szCs w:val="22"/>
        </w:rPr>
        <w:t xml:space="preserve">written comments from </w:t>
      </w:r>
      <w:r w:rsidR="008A5CC7">
        <w:rPr>
          <w:szCs w:val="22"/>
        </w:rPr>
        <w:t>30</w:t>
      </w:r>
      <w:r w:rsidR="00E44550">
        <w:rPr>
          <w:szCs w:val="22"/>
        </w:rPr>
        <w:t xml:space="preserve"> individuals </w:t>
      </w:r>
      <w:r w:rsidR="00344F47">
        <w:rPr>
          <w:szCs w:val="22"/>
        </w:rPr>
        <w:t xml:space="preserve">and </w:t>
      </w:r>
      <w:r w:rsidR="009A7175">
        <w:rPr>
          <w:szCs w:val="22"/>
        </w:rPr>
        <w:t>organizations</w:t>
      </w:r>
      <w:r w:rsidR="00BD013B">
        <w:rPr>
          <w:szCs w:val="22"/>
        </w:rPr>
        <w:t>.</w:t>
      </w:r>
      <w:r w:rsidR="00344F47">
        <w:rPr>
          <w:szCs w:val="22"/>
        </w:rPr>
        <w:t xml:space="preserve"> </w:t>
      </w:r>
      <w:r w:rsidR="00960749" w:rsidRPr="00B97233">
        <w:rPr>
          <w:szCs w:val="22"/>
        </w:rPr>
        <w:t xml:space="preserve"> </w:t>
      </w:r>
    </w:p>
    <w:p w:rsidR="00A41882" w:rsidRDefault="00A41882" w:rsidP="00A60A2A">
      <w:pPr>
        <w:jc w:val="both"/>
        <w:rPr>
          <w:szCs w:val="22"/>
        </w:rPr>
      </w:pPr>
    </w:p>
    <w:p w:rsidR="00344F47" w:rsidRDefault="005D103E" w:rsidP="00C706EE">
      <w:pPr>
        <w:jc w:val="both"/>
        <w:rPr>
          <w:szCs w:val="22"/>
        </w:rPr>
      </w:pPr>
      <w:r>
        <w:rPr>
          <w:szCs w:val="22"/>
        </w:rPr>
        <w:t xml:space="preserve">AHFA has prepared </w:t>
      </w:r>
      <w:r w:rsidR="00106753" w:rsidRPr="00B97233">
        <w:rPr>
          <w:szCs w:val="22"/>
        </w:rPr>
        <w:t xml:space="preserve">formal </w:t>
      </w:r>
      <w:r>
        <w:rPr>
          <w:szCs w:val="22"/>
        </w:rPr>
        <w:t>responses to the comments and has revised the Plans</w:t>
      </w:r>
      <w:r w:rsidR="005E1523">
        <w:rPr>
          <w:szCs w:val="22"/>
        </w:rPr>
        <w:t xml:space="preserve"> w</w:t>
      </w:r>
      <w:r>
        <w:rPr>
          <w:szCs w:val="22"/>
        </w:rPr>
        <w:t>here appropriate</w:t>
      </w:r>
      <w:r w:rsidRPr="001A0664">
        <w:rPr>
          <w:szCs w:val="22"/>
        </w:rPr>
        <w:t>.</w:t>
      </w:r>
      <w:r w:rsidRPr="00225504">
        <w:rPr>
          <w:i/>
          <w:szCs w:val="22"/>
          <w:u w:val="single"/>
        </w:rPr>
        <w:t xml:space="preserve"> </w:t>
      </w:r>
      <w:r w:rsidR="00E61D14" w:rsidRPr="00225504">
        <w:rPr>
          <w:i/>
          <w:szCs w:val="22"/>
          <w:u w:val="single"/>
        </w:rPr>
        <w:t xml:space="preserve">Please see the </w:t>
      </w:r>
      <w:r w:rsidR="00CB645D" w:rsidRPr="00225504">
        <w:rPr>
          <w:i/>
          <w:szCs w:val="22"/>
          <w:u w:val="single"/>
        </w:rPr>
        <w:t xml:space="preserve">Summary of </w:t>
      </w:r>
      <w:r w:rsidR="002C0313">
        <w:rPr>
          <w:i/>
          <w:szCs w:val="22"/>
          <w:u w:val="single"/>
        </w:rPr>
        <w:t xml:space="preserve">Public </w:t>
      </w:r>
      <w:r w:rsidR="00CB645D" w:rsidRPr="00225504">
        <w:rPr>
          <w:i/>
          <w:szCs w:val="22"/>
          <w:u w:val="single"/>
        </w:rPr>
        <w:t>Comments Received and Responses by AHFA</w:t>
      </w:r>
      <w:r w:rsidR="00A60A2A" w:rsidRPr="00A60A2A">
        <w:rPr>
          <w:i/>
          <w:szCs w:val="22"/>
        </w:rPr>
        <w:t>,</w:t>
      </w:r>
      <w:r w:rsidR="00A60A2A">
        <w:rPr>
          <w:i/>
          <w:szCs w:val="22"/>
        </w:rPr>
        <w:t xml:space="preserve"> </w:t>
      </w:r>
      <w:r w:rsidR="00A60A2A">
        <w:rPr>
          <w:szCs w:val="22"/>
        </w:rPr>
        <w:t>that documents the Plan section, section reference, page number, commenter’s name and company, and excerpted comments received along with AHFA responses inclu</w:t>
      </w:r>
      <w:r w:rsidR="00BD013B">
        <w:rPr>
          <w:szCs w:val="22"/>
        </w:rPr>
        <w:t>ding</w:t>
      </w:r>
      <w:r w:rsidR="00A60A2A">
        <w:rPr>
          <w:szCs w:val="22"/>
        </w:rPr>
        <w:t xml:space="preserve"> recommended</w:t>
      </w:r>
      <w:r w:rsidR="00A60A2A">
        <w:rPr>
          <w:i/>
          <w:szCs w:val="22"/>
        </w:rPr>
        <w:t xml:space="preserve"> </w:t>
      </w:r>
      <w:r w:rsidR="00A60A2A">
        <w:rPr>
          <w:szCs w:val="22"/>
        </w:rPr>
        <w:t xml:space="preserve">revisions to the draft Plans. Again, please note that the comments and any recommended revisions are in an excerpted form.  Once the final Plans have been revised and formally approved, we strongly encourage each reader to review the final Plans completely to view any changes made by AHFA in their full context. </w:t>
      </w:r>
      <w:r>
        <w:rPr>
          <w:szCs w:val="22"/>
        </w:rPr>
        <w:t xml:space="preserve">When revisions have been finalized and approved, the Plans will be available for review in their entirety </w:t>
      </w:r>
      <w:r w:rsidR="00344F47">
        <w:rPr>
          <w:szCs w:val="22"/>
        </w:rPr>
        <w:t>at the following AHFA website link:</w:t>
      </w:r>
    </w:p>
    <w:p w:rsidR="00A45B66" w:rsidRDefault="00A45B66" w:rsidP="00344F47"/>
    <w:p w:rsidR="00187DA6" w:rsidRDefault="00CA2CB4" w:rsidP="00187DA6">
      <w:pPr>
        <w:rPr>
          <w:color w:val="1F497D"/>
        </w:rPr>
      </w:pPr>
      <w:r>
        <w:rPr>
          <w:szCs w:val="22"/>
        </w:rPr>
        <w:t xml:space="preserve"> </w:t>
      </w:r>
      <w:hyperlink r:id="rId8" w:history="1">
        <w:r w:rsidR="00187DA6">
          <w:rPr>
            <w:rStyle w:val="Hyperlink"/>
          </w:rPr>
          <w:t>http://www.ahfa.com/multifamily/allocation-application-information</w:t>
        </w:r>
      </w:hyperlink>
    </w:p>
    <w:p w:rsidR="001524AD" w:rsidRPr="00B97233" w:rsidRDefault="001524AD" w:rsidP="00344F47">
      <w:pPr>
        <w:rPr>
          <w:rFonts w:eastAsiaTheme="minorHAnsi"/>
          <w:szCs w:val="22"/>
        </w:rPr>
      </w:pPr>
    </w:p>
    <w:p w:rsidR="00F00DDC" w:rsidRPr="00B97233" w:rsidRDefault="001524AD" w:rsidP="007A6076">
      <w:pPr>
        <w:jc w:val="both"/>
        <w:rPr>
          <w:szCs w:val="22"/>
        </w:rPr>
      </w:pPr>
      <w:r w:rsidRPr="00B97233">
        <w:rPr>
          <w:rFonts w:eastAsiaTheme="minorHAnsi"/>
          <w:szCs w:val="22"/>
        </w:rPr>
        <w:t>A</w:t>
      </w:r>
      <w:r w:rsidR="008164A7" w:rsidRPr="00B97233">
        <w:rPr>
          <w:rFonts w:eastAsiaTheme="minorHAnsi"/>
          <w:szCs w:val="22"/>
        </w:rPr>
        <w:t xml:space="preserve">HFA wishes to thank </w:t>
      </w:r>
      <w:r w:rsidR="00F00DDC" w:rsidRPr="00B97233">
        <w:rPr>
          <w:rFonts w:eastAsiaTheme="minorHAnsi"/>
          <w:szCs w:val="22"/>
        </w:rPr>
        <w:t xml:space="preserve">the many </w:t>
      </w:r>
      <w:r w:rsidR="008164A7" w:rsidRPr="00B97233">
        <w:rPr>
          <w:rFonts w:eastAsiaTheme="minorHAnsi"/>
          <w:szCs w:val="22"/>
        </w:rPr>
        <w:t>indiv</w:t>
      </w:r>
      <w:r w:rsidR="008A795C" w:rsidRPr="00B97233">
        <w:rPr>
          <w:rFonts w:eastAsiaTheme="minorHAnsi"/>
          <w:szCs w:val="22"/>
        </w:rPr>
        <w:t>id</w:t>
      </w:r>
      <w:r w:rsidR="008164A7" w:rsidRPr="00B97233">
        <w:rPr>
          <w:rFonts w:eastAsiaTheme="minorHAnsi"/>
          <w:szCs w:val="22"/>
        </w:rPr>
        <w:t xml:space="preserve">uals and organizations who provided </w:t>
      </w:r>
      <w:r w:rsidR="005744B6" w:rsidRPr="00B97233">
        <w:rPr>
          <w:rFonts w:eastAsiaTheme="minorHAnsi"/>
          <w:szCs w:val="22"/>
        </w:rPr>
        <w:t>comments</w:t>
      </w:r>
      <w:r w:rsidR="008164A7" w:rsidRPr="00B97233">
        <w:rPr>
          <w:rFonts w:eastAsiaTheme="minorHAnsi"/>
          <w:szCs w:val="22"/>
        </w:rPr>
        <w:t xml:space="preserve"> during the </w:t>
      </w:r>
      <w:r w:rsidR="005744B6" w:rsidRPr="00B97233">
        <w:rPr>
          <w:rFonts w:eastAsiaTheme="minorHAnsi"/>
          <w:szCs w:val="22"/>
        </w:rPr>
        <w:t>commenting</w:t>
      </w:r>
      <w:r w:rsidR="008164A7" w:rsidRPr="00B97233">
        <w:rPr>
          <w:rFonts w:eastAsiaTheme="minorHAnsi"/>
          <w:szCs w:val="22"/>
        </w:rPr>
        <w:t xml:space="preserve"> period. </w:t>
      </w:r>
      <w:r w:rsidR="008A795C" w:rsidRPr="00B97233">
        <w:rPr>
          <w:szCs w:val="22"/>
        </w:rPr>
        <w:t>As the administrator of the Plans, AHFA</w:t>
      </w:r>
      <w:r w:rsidR="00F56CD8" w:rsidRPr="00B97233">
        <w:rPr>
          <w:szCs w:val="22"/>
        </w:rPr>
        <w:t xml:space="preserve">’s goal is </w:t>
      </w:r>
      <w:r w:rsidR="003D26CD" w:rsidRPr="00B97233">
        <w:rPr>
          <w:szCs w:val="22"/>
        </w:rPr>
        <w:t xml:space="preserve">to </w:t>
      </w:r>
      <w:r w:rsidR="008A795C" w:rsidRPr="00B97233">
        <w:rPr>
          <w:szCs w:val="22"/>
        </w:rPr>
        <w:t xml:space="preserve">develop written criteria for the </w:t>
      </w:r>
      <w:r w:rsidR="003D26CD" w:rsidRPr="00B97233">
        <w:rPr>
          <w:szCs w:val="22"/>
        </w:rPr>
        <w:t xml:space="preserve">Plans </w:t>
      </w:r>
      <w:r w:rsidR="005E1523">
        <w:rPr>
          <w:szCs w:val="22"/>
        </w:rPr>
        <w:t>that</w:t>
      </w:r>
      <w:r w:rsidR="003D26CD" w:rsidRPr="00B97233">
        <w:rPr>
          <w:szCs w:val="22"/>
        </w:rPr>
        <w:t xml:space="preserve"> will</w:t>
      </w:r>
      <w:r w:rsidR="008A795C" w:rsidRPr="00B97233">
        <w:rPr>
          <w:szCs w:val="22"/>
        </w:rPr>
        <w:t xml:space="preserve"> provide </w:t>
      </w:r>
      <w:r w:rsidR="003D26CD" w:rsidRPr="00B97233">
        <w:rPr>
          <w:szCs w:val="22"/>
        </w:rPr>
        <w:t xml:space="preserve">equal access </w:t>
      </w:r>
      <w:r w:rsidR="008A795C" w:rsidRPr="00B97233">
        <w:rPr>
          <w:szCs w:val="22"/>
        </w:rPr>
        <w:t>to all types of affordable housing developments, which include but are not limited to: various construction types (new construction</w:t>
      </w:r>
      <w:r w:rsidR="009A7175">
        <w:rPr>
          <w:szCs w:val="22"/>
        </w:rPr>
        <w:t>,</w:t>
      </w:r>
      <w:r w:rsidR="008A795C" w:rsidRPr="00B97233">
        <w:rPr>
          <w:szCs w:val="22"/>
        </w:rPr>
        <w:t xml:space="preserve"> acquisition and rehabilitation</w:t>
      </w:r>
      <w:r w:rsidR="009A7175">
        <w:rPr>
          <w:szCs w:val="22"/>
        </w:rPr>
        <w:t>,</w:t>
      </w:r>
      <w:r w:rsidR="008A795C" w:rsidRPr="00B97233">
        <w:rPr>
          <w:szCs w:val="22"/>
        </w:rPr>
        <w:t xml:space="preserve"> adaptive reuse, etc.);  diverse target populations (family, elderly, </w:t>
      </w:r>
      <w:r w:rsidR="00344F47">
        <w:rPr>
          <w:szCs w:val="22"/>
        </w:rPr>
        <w:t xml:space="preserve">disabled, </w:t>
      </w:r>
      <w:r w:rsidR="008A795C" w:rsidRPr="00B97233">
        <w:rPr>
          <w:szCs w:val="22"/>
        </w:rPr>
        <w:t xml:space="preserve">handicapped, </w:t>
      </w:r>
      <w:r w:rsidR="009A7175">
        <w:rPr>
          <w:szCs w:val="22"/>
        </w:rPr>
        <w:t xml:space="preserve">mobility or sensory </w:t>
      </w:r>
      <w:r w:rsidR="008A795C" w:rsidRPr="00B97233">
        <w:rPr>
          <w:szCs w:val="22"/>
        </w:rPr>
        <w:t>impaired,</w:t>
      </w:r>
      <w:r w:rsidR="00344F47">
        <w:rPr>
          <w:szCs w:val="22"/>
        </w:rPr>
        <w:t xml:space="preserve"> homeless</w:t>
      </w:r>
      <w:r w:rsidR="008A795C" w:rsidRPr="00B97233">
        <w:rPr>
          <w:szCs w:val="22"/>
        </w:rPr>
        <w:t xml:space="preserve"> etc.); and geographical characteristics (rural, metropolitan, qualified census tracts, distressed areas, etc.).  In attempting to reach varied needs and population types across the state, our greatest challenge is to develop a fair and balanced allocati</w:t>
      </w:r>
      <w:r w:rsidR="00BD013B">
        <w:rPr>
          <w:szCs w:val="22"/>
        </w:rPr>
        <w:t>on</w:t>
      </w:r>
      <w:r w:rsidR="008A795C" w:rsidRPr="00B97233">
        <w:rPr>
          <w:szCs w:val="22"/>
        </w:rPr>
        <w:t xml:space="preserve"> methodology </w:t>
      </w:r>
      <w:r w:rsidR="00F00DDC" w:rsidRPr="00B97233">
        <w:rPr>
          <w:szCs w:val="22"/>
        </w:rPr>
        <w:t xml:space="preserve">with the intent </w:t>
      </w:r>
      <w:r w:rsidR="008A795C" w:rsidRPr="00B97233">
        <w:rPr>
          <w:szCs w:val="22"/>
        </w:rPr>
        <w:t>to ensure that all applica</w:t>
      </w:r>
      <w:r w:rsidR="00F00DDC" w:rsidRPr="00B97233">
        <w:rPr>
          <w:szCs w:val="22"/>
        </w:rPr>
        <w:t>tions,</w:t>
      </w:r>
      <w:r w:rsidR="008A795C" w:rsidRPr="00B97233">
        <w:rPr>
          <w:szCs w:val="22"/>
        </w:rPr>
        <w:t xml:space="preserve"> regardless of </w:t>
      </w:r>
      <w:r w:rsidR="00F00DDC" w:rsidRPr="00B97233">
        <w:rPr>
          <w:szCs w:val="22"/>
        </w:rPr>
        <w:t xml:space="preserve">the targeted </w:t>
      </w:r>
      <w:r w:rsidR="008A795C" w:rsidRPr="00B97233">
        <w:rPr>
          <w:szCs w:val="22"/>
        </w:rPr>
        <w:t>population and construction</w:t>
      </w:r>
      <w:r w:rsidR="00811EC2" w:rsidRPr="00B97233">
        <w:rPr>
          <w:szCs w:val="22"/>
        </w:rPr>
        <w:t xml:space="preserve"> type</w:t>
      </w:r>
      <w:r w:rsidR="008A795C" w:rsidRPr="00B97233">
        <w:rPr>
          <w:szCs w:val="22"/>
        </w:rPr>
        <w:t>, will have a fair chance of competing during each cycle for funding</w:t>
      </w:r>
      <w:r w:rsidR="00F00DDC" w:rsidRPr="00B97233">
        <w:rPr>
          <w:szCs w:val="22"/>
        </w:rPr>
        <w:t>.</w:t>
      </w:r>
    </w:p>
    <w:p w:rsidR="00F00DDC" w:rsidRPr="00B97233" w:rsidRDefault="00F00DDC" w:rsidP="007A6076">
      <w:pPr>
        <w:jc w:val="both"/>
        <w:rPr>
          <w:szCs w:val="22"/>
        </w:rPr>
      </w:pPr>
    </w:p>
    <w:p w:rsidR="00F00DDC" w:rsidRDefault="001E2888" w:rsidP="007A6076">
      <w:pPr>
        <w:jc w:val="both"/>
        <w:rPr>
          <w:szCs w:val="22"/>
        </w:rPr>
      </w:pPr>
      <w:r w:rsidRPr="00B97233">
        <w:rPr>
          <w:szCs w:val="22"/>
        </w:rPr>
        <w:t xml:space="preserve">To that end, please keep in mind that certain perceived scoring impediments for a particular type of organization can be offset by other incentives in the </w:t>
      </w:r>
      <w:r w:rsidR="00F00DDC" w:rsidRPr="00B97233">
        <w:rPr>
          <w:szCs w:val="22"/>
        </w:rPr>
        <w:t>Plans,</w:t>
      </w:r>
      <w:r w:rsidRPr="00B97233">
        <w:rPr>
          <w:szCs w:val="22"/>
        </w:rPr>
        <w:t xml:space="preserve"> which may not be necessarily applicable to other types of organizations.</w:t>
      </w:r>
      <w:r w:rsidR="00426D74" w:rsidRPr="00B97233">
        <w:rPr>
          <w:szCs w:val="22"/>
        </w:rPr>
        <w:t xml:space="preserve"> </w:t>
      </w:r>
      <w:r w:rsidR="007E2D0C">
        <w:rPr>
          <w:szCs w:val="22"/>
        </w:rPr>
        <w:t xml:space="preserve">In </w:t>
      </w:r>
      <w:r w:rsidR="005E1523">
        <w:rPr>
          <w:szCs w:val="22"/>
        </w:rPr>
        <w:t>addition</w:t>
      </w:r>
      <w:r w:rsidRPr="00B97233">
        <w:rPr>
          <w:szCs w:val="22"/>
        </w:rPr>
        <w:t xml:space="preserve">, </w:t>
      </w:r>
      <w:r w:rsidR="00F00DDC" w:rsidRPr="00B97233">
        <w:rPr>
          <w:szCs w:val="22"/>
        </w:rPr>
        <w:t xml:space="preserve">please consider </w:t>
      </w:r>
      <w:r w:rsidR="00426D74" w:rsidRPr="00B97233">
        <w:rPr>
          <w:szCs w:val="22"/>
        </w:rPr>
        <w:t>that the P</w:t>
      </w:r>
      <w:r w:rsidR="00F00DDC" w:rsidRPr="00B97233">
        <w:rPr>
          <w:szCs w:val="22"/>
        </w:rPr>
        <w:t xml:space="preserve">lans are not intended to serve as </w:t>
      </w:r>
      <w:r w:rsidR="00426D74" w:rsidRPr="00B97233">
        <w:rPr>
          <w:szCs w:val="22"/>
        </w:rPr>
        <w:t>a</w:t>
      </w:r>
      <w:r w:rsidR="00F00DDC" w:rsidRPr="00B97233">
        <w:rPr>
          <w:szCs w:val="22"/>
        </w:rPr>
        <w:t xml:space="preserve"> replacement for other discontinued housing programs, which may have had different standards, costs or otherwise. This is especially true as it relates to construction design standards. Any applicant that proposes to include design standards that significantly exceed AHFA standards</w:t>
      </w:r>
      <w:r w:rsidR="00811EC2" w:rsidRPr="00B97233">
        <w:rPr>
          <w:szCs w:val="22"/>
        </w:rPr>
        <w:t xml:space="preserve"> or </w:t>
      </w:r>
      <w:r w:rsidR="005E1523">
        <w:rPr>
          <w:szCs w:val="22"/>
        </w:rPr>
        <w:t xml:space="preserve">to </w:t>
      </w:r>
      <w:r w:rsidR="00811EC2" w:rsidRPr="00B97233">
        <w:rPr>
          <w:szCs w:val="22"/>
        </w:rPr>
        <w:t>include other design standards mandated by other programs</w:t>
      </w:r>
      <w:r w:rsidR="00F00DDC" w:rsidRPr="00B97233">
        <w:rPr>
          <w:szCs w:val="22"/>
        </w:rPr>
        <w:t xml:space="preserve"> must obtain additional funding sources to offset </w:t>
      </w:r>
      <w:r w:rsidR="00C02040" w:rsidRPr="00B97233">
        <w:rPr>
          <w:szCs w:val="22"/>
        </w:rPr>
        <w:t xml:space="preserve">any </w:t>
      </w:r>
      <w:r w:rsidR="00F00DDC" w:rsidRPr="00B97233">
        <w:rPr>
          <w:szCs w:val="22"/>
        </w:rPr>
        <w:t>additional costs, assuming the project</w:t>
      </w:r>
      <w:r w:rsidR="00C02040" w:rsidRPr="00B97233">
        <w:rPr>
          <w:szCs w:val="22"/>
        </w:rPr>
        <w:t>’s costs e</w:t>
      </w:r>
      <w:r w:rsidR="00F00DDC" w:rsidRPr="00B97233">
        <w:rPr>
          <w:szCs w:val="22"/>
        </w:rPr>
        <w:t>xceed AHFA</w:t>
      </w:r>
      <w:r w:rsidR="00C02040" w:rsidRPr="00B97233">
        <w:rPr>
          <w:szCs w:val="22"/>
        </w:rPr>
        <w:t xml:space="preserve">’s definition of </w:t>
      </w:r>
      <w:r w:rsidR="00F00DDC" w:rsidRPr="00B97233">
        <w:rPr>
          <w:szCs w:val="22"/>
        </w:rPr>
        <w:t>reasonable cost</w:t>
      </w:r>
      <w:r w:rsidR="00C02040" w:rsidRPr="00B97233">
        <w:rPr>
          <w:szCs w:val="22"/>
        </w:rPr>
        <w:t xml:space="preserve">s. </w:t>
      </w:r>
      <w:r w:rsidR="00426D74" w:rsidRPr="00B97233">
        <w:rPr>
          <w:szCs w:val="22"/>
        </w:rPr>
        <w:t>As an alternative and when feasible,</w:t>
      </w:r>
      <w:r w:rsidR="00F80BD1" w:rsidRPr="00B97233">
        <w:rPr>
          <w:szCs w:val="22"/>
        </w:rPr>
        <w:t xml:space="preserve"> </w:t>
      </w:r>
      <w:r w:rsidR="00426D74" w:rsidRPr="00B97233">
        <w:rPr>
          <w:szCs w:val="22"/>
        </w:rPr>
        <w:t>applicants should consider submitting an application for tax-exempt multifamily bonds</w:t>
      </w:r>
      <w:r w:rsidR="00F80BD1" w:rsidRPr="00B97233">
        <w:rPr>
          <w:szCs w:val="22"/>
        </w:rPr>
        <w:t xml:space="preserve">, which are subject to availability, provided on a first-come, first served basis, and subject to the criteria and requirements of the applicable Plan. </w:t>
      </w:r>
    </w:p>
    <w:p w:rsidR="004642D9" w:rsidRDefault="004642D9" w:rsidP="007A6076">
      <w:pPr>
        <w:jc w:val="both"/>
        <w:rPr>
          <w:szCs w:val="22"/>
        </w:rPr>
      </w:pPr>
    </w:p>
    <w:p w:rsidR="00E61D14" w:rsidRDefault="00E61D14" w:rsidP="007A6076">
      <w:pPr>
        <w:jc w:val="both"/>
        <w:rPr>
          <w:szCs w:val="22"/>
        </w:rPr>
      </w:pPr>
    </w:p>
    <w:sectPr w:rsidR="00E61D14" w:rsidSect="005A1B6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F7A" w:rsidRDefault="00534F7A" w:rsidP="00ED193D">
      <w:r>
        <w:separator/>
      </w:r>
    </w:p>
  </w:endnote>
  <w:endnote w:type="continuationSeparator" w:id="0">
    <w:p w:rsidR="00534F7A" w:rsidRDefault="00534F7A" w:rsidP="00ED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7B" w:rsidRDefault="00D53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60D" w:rsidRPr="00BA660D" w:rsidRDefault="00D5307B" w:rsidP="00BA660D">
    <w:pPr>
      <w:pStyle w:val="Footer"/>
    </w:pPr>
    <w:r w:rsidRPr="00D5307B">
      <w:rPr>
        <w:noProof/>
        <w:vanish/>
        <w:sz w:val="16"/>
      </w:rPr>
      <w:t>{</w:t>
    </w:r>
    <w:r w:rsidRPr="00D5307B">
      <w:rPr>
        <w:noProof/>
        <w:sz w:val="16"/>
      </w:rPr>
      <w:t>03093248.2</w:t>
    </w:r>
    <w:r w:rsidRPr="00D5307B">
      <w:rPr>
        <w:noProof/>
        <w:vanish/>
        <w:sz w:val="16"/>
      </w:rPr>
      <w:t>}</w:t>
    </w:r>
    <w:r w:rsidR="00BA660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60D" w:rsidRPr="00BA660D" w:rsidRDefault="00BA660D" w:rsidP="00BA6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F7A" w:rsidRDefault="00534F7A" w:rsidP="00ED193D">
      <w:pPr>
        <w:rPr>
          <w:noProof/>
        </w:rPr>
      </w:pPr>
      <w:r>
        <w:rPr>
          <w:noProof/>
        </w:rPr>
        <w:separator/>
      </w:r>
    </w:p>
  </w:footnote>
  <w:footnote w:type="continuationSeparator" w:id="0">
    <w:p w:rsidR="00534F7A" w:rsidRDefault="00534F7A" w:rsidP="00ED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7B" w:rsidRDefault="00D53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7B" w:rsidRDefault="00D53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7B" w:rsidRDefault="00D53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6B9"/>
    <w:multiLevelType w:val="hybridMultilevel"/>
    <w:tmpl w:val="4462B830"/>
    <w:lvl w:ilvl="0" w:tplc="75D270B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8C141C"/>
    <w:multiLevelType w:val="hybridMultilevel"/>
    <w:tmpl w:val="9A9CC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0F55"/>
    <w:multiLevelType w:val="hybridMultilevel"/>
    <w:tmpl w:val="A8647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909C0"/>
    <w:multiLevelType w:val="hybridMultilevel"/>
    <w:tmpl w:val="82B26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562251"/>
    <w:multiLevelType w:val="hybridMultilevel"/>
    <w:tmpl w:val="E328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F6346"/>
    <w:multiLevelType w:val="hybridMultilevel"/>
    <w:tmpl w:val="9E94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35594"/>
    <w:multiLevelType w:val="hybridMultilevel"/>
    <w:tmpl w:val="BE28B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93C3B"/>
    <w:multiLevelType w:val="hybridMultilevel"/>
    <w:tmpl w:val="D6B2E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F69ED"/>
    <w:multiLevelType w:val="hybridMultilevel"/>
    <w:tmpl w:val="4D5A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34E14"/>
    <w:multiLevelType w:val="hybridMultilevel"/>
    <w:tmpl w:val="56FA3234"/>
    <w:lvl w:ilvl="0" w:tplc="782A555E">
      <w:start w:val="1"/>
      <w:numFmt w:val="lowerLetter"/>
      <w:lvlText w:val="%1."/>
      <w:lvlJc w:val="left"/>
      <w:pPr>
        <w:ind w:left="900" w:hanging="54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771FA"/>
    <w:multiLevelType w:val="hybridMultilevel"/>
    <w:tmpl w:val="F21E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66A9A"/>
    <w:multiLevelType w:val="hybridMultilevel"/>
    <w:tmpl w:val="A4AE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449F6"/>
    <w:multiLevelType w:val="hybridMultilevel"/>
    <w:tmpl w:val="4D5A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42686"/>
    <w:multiLevelType w:val="hybridMultilevel"/>
    <w:tmpl w:val="629C5A64"/>
    <w:lvl w:ilvl="0" w:tplc="4A7E3B1E">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2896494D"/>
    <w:multiLevelType w:val="hybridMultilevel"/>
    <w:tmpl w:val="C69A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63ECE"/>
    <w:multiLevelType w:val="hybridMultilevel"/>
    <w:tmpl w:val="0EDEDE4E"/>
    <w:lvl w:ilvl="0" w:tplc="361071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66B5FEE"/>
    <w:multiLevelType w:val="hybridMultilevel"/>
    <w:tmpl w:val="FC26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26850"/>
    <w:multiLevelType w:val="hybridMultilevel"/>
    <w:tmpl w:val="5134BD26"/>
    <w:lvl w:ilvl="0" w:tplc="FA2AB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B183D"/>
    <w:multiLevelType w:val="hybridMultilevel"/>
    <w:tmpl w:val="BBAE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D236D"/>
    <w:multiLevelType w:val="hybridMultilevel"/>
    <w:tmpl w:val="BD40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F37F0"/>
    <w:multiLevelType w:val="hybridMultilevel"/>
    <w:tmpl w:val="73087310"/>
    <w:lvl w:ilvl="0" w:tplc="09F66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64DFA"/>
    <w:multiLevelType w:val="hybridMultilevel"/>
    <w:tmpl w:val="8232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A3DAC"/>
    <w:multiLevelType w:val="hybridMultilevel"/>
    <w:tmpl w:val="2AB495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08E42FD"/>
    <w:multiLevelType w:val="hybridMultilevel"/>
    <w:tmpl w:val="3264A1A6"/>
    <w:lvl w:ilvl="0" w:tplc="AAB6B194">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4" w15:restartNumberingAfterBreak="0">
    <w:nsid w:val="4590682E"/>
    <w:multiLevelType w:val="hybridMultilevel"/>
    <w:tmpl w:val="126E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475F2"/>
    <w:multiLevelType w:val="hybridMultilevel"/>
    <w:tmpl w:val="12DAB56A"/>
    <w:lvl w:ilvl="0" w:tplc="B6FECB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C1E25"/>
    <w:multiLevelType w:val="hybridMultilevel"/>
    <w:tmpl w:val="3746E1D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88D0F69"/>
    <w:multiLevelType w:val="hybridMultilevel"/>
    <w:tmpl w:val="A94A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B6E45"/>
    <w:multiLevelType w:val="hybridMultilevel"/>
    <w:tmpl w:val="1D18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4799B"/>
    <w:multiLevelType w:val="hybridMultilevel"/>
    <w:tmpl w:val="EC2A9D02"/>
    <w:lvl w:ilvl="0" w:tplc="794E1098">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52C76CDD"/>
    <w:multiLevelType w:val="hybridMultilevel"/>
    <w:tmpl w:val="415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C2F71"/>
    <w:multiLevelType w:val="hybridMultilevel"/>
    <w:tmpl w:val="0D04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41312"/>
    <w:multiLevelType w:val="hybridMultilevel"/>
    <w:tmpl w:val="88DCE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16025"/>
    <w:multiLevelType w:val="hybridMultilevel"/>
    <w:tmpl w:val="F6BAF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B4189"/>
    <w:multiLevelType w:val="hybridMultilevel"/>
    <w:tmpl w:val="DF320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D2E47DD"/>
    <w:multiLevelType w:val="hybridMultilevel"/>
    <w:tmpl w:val="D1AAE4F2"/>
    <w:lvl w:ilvl="0" w:tplc="D2A6D8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35590"/>
    <w:multiLevelType w:val="multilevel"/>
    <w:tmpl w:val="55561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2A7022"/>
    <w:multiLevelType w:val="hybridMultilevel"/>
    <w:tmpl w:val="14B2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B4DB5"/>
    <w:multiLevelType w:val="hybridMultilevel"/>
    <w:tmpl w:val="B9B4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D543A"/>
    <w:multiLevelType w:val="hybridMultilevel"/>
    <w:tmpl w:val="D9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2"/>
  </w:num>
  <w:num w:numId="3">
    <w:abstractNumId w:val="14"/>
  </w:num>
  <w:num w:numId="4">
    <w:abstractNumId w:val="9"/>
  </w:num>
  <w:num w:numId="5">
    <w:abstractNumId w:val="7"/>
  </w:num>
  <w:num w:numId="6">
    <w:abstractNumId w:val="2"/>
  </w:num>
  <w:num w:numId="7">
    <w:abstractNumId w:val="3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25"/>
  </w:num>
  <w:num w:numId="13">
    <w:abstractNumId w:val="35"/>
  </w:num>
  <w:num w:numId="14">
    <w:abstractNumId w:val="17"/>
  </w:num>
  <w:num w:numId="15">
    <w:abstractNumId w:val="19"/>
  </w:num>
  <w:num w:numId="16">
    <w:abstractNumId w:val="28"/>
  </w:num>
  <w:num w:numId="17">
    <w:abstractNumId w:val="8"/>
  </w:num>
  <w:num w:numId="18">
    <w:abstractNumId w:val="20"/>
  </w:num>
  <w:num w:numId="19">
    <w:abstractNumId w:val="31"/>
  </w:num>
  <w:num w:numId="20">
    <w:abstractNumId w:val="26"/>
  </w:num>
  <w:num w:numId="21">
    <w:abstractNumId w:val="3"/>
  </w:num>
  <w:num w:numId="22">
    <w:abstractNumId w:val="27"/>
  </w:num>
  <w:num w:numId="23">
    <w:abstractNumId w:val="21"/>
  </w:num>
  <w:num w:numId="24">
    <w:abstractNumId w:val="5"/>
  </w:num>
  <w:num w:numId="25">
    <w:abstractNumId w:val="16"/>
  </w:num>
  <w:num w:numId="26">
    <w:abstractNumId w:val="1"/>
  </w:num>
  <w:num w:numId="27">
    <w:abstractNumId w:val="3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3"/>
  </w:num>
  <w:num w:numId="31">
    <w:abstractNumId w:val="34"/>
  </w:num>
  <w:num w:numId="32">
    <w:abstractNumId w:val="30"/>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7"/>
  </w:num>
  <w:num w:numId="38">
    <w:abstractNumId w:val="10"/>
  </w:num>
  <w:num w:numId="39">
    <w:abstractNumId w:val="4"/>
  </w:num>
  <w:num w:numId="40">
    <w:abstractNumId w:val="1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xX9z0yYQCU8hmrtUtgfSAfev7nc9W/nZkR7+3X2kzdqxbMeuEOmYwQU6K0VVcTfBgGiCilCh9MS5/1Z8zXkGfg==" w:salt="1HJbGGAXreovwIE7Srl+V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0D"/>
    <w:rsid w:val="00002C89"/>
    <w:rsid w:val="00002DE2"/>
    <w:rsid w:val="00005CA0"/>
    <w:rsid w:val="0001387B"/>
    <w:rsid w:val="000155AB"/>
    <w:rsid w:val="00015625"/>
    <w:rsid w:val="0002307E"/>
    <w:rsid w:val="00025EAF"/>
    <w:rsid w:val="00033B65"/>
    <w:rsid w:val="00040402"/>
    <w:rsid w:val="00042BD0"/>
    <w:rsid w:val="0004679A"/>
    <w:rsid w:val="00051055"/>
    <w:rsid w:val="00051DEB"/>
    <w:rsid w:val="000521B5"/>
    <w:rsid w:val="000561D0"/>
    <w:rsid w:val="00057457"/>
    <w:rsid w:val="000576FD"/>
    <w:rsid w:val="00060334"/>
    <w:rsid w:val="00060E41"/>
    <w:rsid w:val="000640AA"/>
    <w:rsid w:val="000652BD"/>
    <w:rsid w:val="000658AB"/>
    <w:rsid w:val="00067231"/>
    <w:rsid w:val="00071417"/>
    <w:rsid w:val="00071EA7"/>
    <w:rsid w:val="00076F9C"/>
    <w:rsid w:val="00080F58"/>
    <w:rsid w:val="00081564"/>
    <w:rsid w:val="000818C6"/>
    <w:rsid w:val="00084747"/>
    <w:rsid w:val="00084AAD"/>
    <w:rsid w:val="00086FC3"/>
    <w:rsid w:val="000901CC"/>
    <w:rsid w:val="00090AE0"/>
    <w:rsid w:val="0009145A"/>
    <w:rsid w:val="00092DDA"/>
    <w:rsid w:val="00095FA3"/>
    <w:rsid w:val="000A1806"/>
    <w:rsid w:val="000A3504"/>
    <w:rsid w:val="000A704A"/>
    <w:rsid w:val="000B0A68"/>
    <w:rsid w:val="000C5727"/>
    <w:rsid w:val="000C5756"/>
    <w:rsid w:val="000C69E1"/>
    <w:rsid w:val="000C7A6B"/>
    <w:rsid w:val="000D2A20"/>
    <w:rsid w:val="000D3A5C"/>
    <w:rsid w:val="000D66D9"/>
    <w:rsid w:val="000E005E"/>
    <w:rsid w:val="000E0E53"/>
    <w:rsid w:val="000E31EF"/>
    <w:rsid w:val="000E3FF6"/>
    <w:rsid w:val="000E7EDC"/>
    <w:rsid w:val="000F0029"/>
    <w:rsid w:val="000F1336"/>
    <w:rsid w:val="000F1C71"/>
    <w:rsid w:val="000F1F40"/>
    <w:rsid w:val="000F2DDB"/>
    <w:rsid w:val="000F55A3"/>
    <w:rsid w:val="000F7384"/>
    <w:rsid w:val="000F7442"/>
    <w:rsid w:val="00102AD7"/>
    <w:rsid w:val="00102AF4"/>
    <w:rsid w:val="00105348"/>
    <w:rsid w:val="00105E4D"/>
    <w:rsid w:val="001065E3"/>
    <w:rsid w:val="00106753"/>
    <w:rsid w:val="0011010D"/>
    <w:rsid w:val="00110ED4"/>
    <w:rsid w:val="00111185"/>
    <w:rsid w:val="001148CA"/>
    <w:rsid w:val="001200EE"/>
    <w:rsid w:val="001208F4"/>
    <w:rsid w:val="0012434E"/>
    <w:rsid w:val="0012476B"/>
    <w:rsid w:val="0013602A"/>
    <w:rsid w:val="001411CC"/>
    <w:rsid w:val="0014283F"/>
    <w:rsid w:val="00145365"/>
    <w:rsid w:val="001515C0"/>
    <w:rsid w:val="00151CBE"/>
    <w:rsid w:val="0015243F"/>
    <w:rsid w:val="001524AD"/>
    <w:rsid w:val="00153A10"/>
    <w:rsid w:val="00157F3F"/>
    <w:rsid w:val="0016063D"/>
    <w:rsid w:val="00161501"/>
    <w:rsid w:val="00161CD5"/>
    <w:rsid w:val="001620C1"/>
    <w:rsid w:val="00162349"/>
    <w:rsid w:val="001627FD"/>
    <w:rsid w:val="0016701B"/>
    <w:rsid w:val="001717C9"/>
    <w:rsid w:val="00175EF5"/>
    <w:rsid w:val="001776B8"/>
    <w:rsid w:val="00177EBC"/>
    <w:rsid w:val="001819CA"/>
    <w:rsid w:val="00187DA6"/>
    <w:rsid w:val="00190A72"/>
    <w:rsid w:val="00191759"/>
    <w:rsid w:val="001951B3"/>
    <w:rsid w:val="00196D32"/>
    <w:rsid w:val="001A0664"/>
    <w:rsid w:val="001A0C8E"/>
    <w:rsid w:val="001A29F5"/>
    <w:rsid w:val="001A41F4"/>
    <w:rsid w:val="001A70E6"/>
    <w:rsid w:val="001B292C"/>
    <w:rsid w:val="001B3C58"/>
    <w:rsid w:val="001B5B62"/>
    <w:rsid w:val="001B6C6A"/>
    <w:rsid w:val="001B71DB"/>
    <w:rsid w:val="001C2D04"/>
    <w:rsid w:val="001C537E"/>
    <w:rsid w:val="001C7110"/>
    <w:rsid w:val="001E2888"/>
    <w:rsid w:val="001E29A8"/>
    <w:rsid w:val="001E3CE6"/>
    <w:rsid w:val="001E3D72"/>
    <w:rsid w:val="001E496A"/>
    <w:rsid w:val="001E587E"/>
    <w:rsid w:val="001E6B11"/>
    <w:rsid w:val="001E70DB"/>
    <w:rsid w:val="001F1DEB"/>
    <w:rsid w:val="001F3C17"/>
    <w:rsid w:val="001F42FD"/>
    <w:rsid w:val="001F4454"/>
    <w:rsid w:val="001F482E"/>
    <w:rsid w:val="001F5F04"/>
    <w:rsid w:val="002014AD"/>
    <w:rsid w:val="00205BF2"/>
    <w:rsid w:val="00221CBF"/>
    <w:rsid w:val="00221D45"/>
    <w:rsid w:val="00224E82"/>
    <w:rsid w:val="00225504"/>
    <w:rsid w:val="00225A96"/>
    <w:rsid w:val="00231228"/>
    <w:rsid w:val="00232611"/>
    <w:rsid w:val="00235910"/>
    <w:rsid w:val="00240813"/>
    <w:rsid w:val="00242C85"/>
    <w:rsid w:val="00244355"/>
    <w:rsid w:val="00247F46"/>
    <w:rsid w:val="002558B9"/>
    <w:rsid w:val="00260758"/>
    <w:rsid w:val="00262D41"/>
    <w:rsid w:val="00262D45"/>
    <w:rsid w:val="00264965"/>
    <w:rsid w:val="00265757"/>
    <w:rsid w:val="0026617B"/>
    <w:rsid w:val="00271A7A"/>
    <w:rsid w:val="00274C18"/>
    <w:rsid w:val="0028734F"/>
    <w:rsid w:val="00290746"/>
    <w:rsid w:val="00295B28"/>
    <w:rsid w:val="00296973"/>
    <w:rsid w:val="002970B6"/>
    <w:rsid w:val="002A06AD"/>
    <w:rsid w:val="002A323A"/>
    <w:rsid w:val="002A6949"/>
    <w:rsid w:val="002A6D2C"/>
    <w:rsid w:val="002A7D53"/>
    <w:rsid w:val="002B0714"/>
    <w:rsid w:val="002B0EDE"/>
    <w:rsid w:val="002B6F0E"/>
    <w:rsid w:val="002B7641"/>
    <w:rsid w:val="002C0313"/>
    <w:rsid w:val="002C1ED7"/>
    <w:rsid w:val="002C41CE"/>
    <w:rsid w:val="002C50D7"/>
    <w:rsid w:val="002C65F9"/>
    <w:rsid w:val="002D4EDA"/>
    <w:rsid w:val="002D508D"/>
    <w:rsid w:val="002E52FD"/>
    <w:rsid w:val="002E596F"/>
    <w:rsid w:val="002F0CA3"/>
    <w:rsid w:val="003050EE"/>
    <w:rsid w:val="00311553"/>
    <w:rsid w:val="0031250A"/>
    <w:rsid w:val="0031524E"/>
    <w:rsid w:val="00315BCC"/>
    <w:rsid w:val="00321235"/>
    <w:rsid w:val="0032360E"/>
    <w:rsid w:val="003301CA"/>
    <w:rsid w:val="003305AE"/>
    <w:rsid w:val="00332B90"/>
    <w:rsid w:val="00332D88"/>
    <w:rsid w:val="00332EAE"/>
    <w:rsid w:val="0033477C"/>
    <w:rsid w:val="00334A26"/>
    <w:rsid w:val="003368A3"/>
    <w:rsid w:val="00344F41"/>
    <w:rsid w:val="00344F47"/>
    <w:rsid w:val="0034570D"/>
    <w:rsid w:val="00345A2B"/>
    <w:rsid w:val="0035074D"/>
    <w:rsid w:val="00350BA7"/>
    <w:rsid w:val="00351B7B"/>
    <w:rsid w:val="00352DAB"/>
    <w:rsid w:val="003557DC"/>
    <w:rsid w:val="00367BF8"/>
    <w:rsid w:val="00370071"/>
    <w:rsid w:val="003704B9"/>
    <w:rsid w:val="0037323F"/>
    <w:rsid w:val="0037762E"/>
    <w:rsid w:val="003820FA"/>
    <w:rsid w:val="00382422"/>
    <w:rsid w:val="003840C9"/>
    <w:rsid w:val="0038686F"/>
    <w:rsid w:val="0039133C"/>
    <w:rsid w:val="00391DD9"/>
    <w:rsid w:val="00392E3E"/>
    <w:rsid w:val="0039620F"/>
    <w:rsid w:val="003973E2"/>
    <w:rsid w:val="00397FCB"/>
    <w:rsid w:val="003A4B58"/>
    <w:rsid w:val="003A5AAD"/>
    <w:rsid w:val="003A62F4"/>
    <w:rsid w:val="003C3093"/>
    <w:rsid w:val="003C4736"/>
    <w:rsid w:val="003C4E85"/>
    <w:rsid w:val="003D01B6"/>
    <w:rsid w:val="003D26CD"/>
    <w:rsid w:val="003D3322"/>
    <w:rsid w:val="003D36BD"/>
    <w:rsid w:val="003D5CC0"/>
    <w:rsid w:val="003E1959"/>
    <w:rsid w:val="003E50C7"/>
    <w:rsid w:val="003F23D5"/>
    <w:rsid w:val="004039E1"/>
    <w:rsid w:val="00404C20"/>
    <w:rsid w:val="004061CE"/>
    <w:rsid w:val="00406BED"/>
    <w:rsid w:val="004109F2"/>
    <w:rsid w:val="00413753"/>
    <w:rsid w:val="004138E3"/>
    <w:rsid w:val="00414566"/>
    <w:rsid w:val="00417543"/>
    <w:rsid w:val="004177C9"/>
    <w:rsid w:val="0042464F"/>
    <w:rsid w:val="00426869"/>
    <w:rsid w:val="00426D74"/>
    <w:rsid w:val="004370C8"/>
    <w:rsid w:val="00437A89"/>
    <w:rsid w:val="00442BD1"/>
    <w:rsid w:val="0045017D"/>
    <w:rsid w:val="00450D72"/>
    <w:rsid w:val="0045175C"/>
    <w:rsid w:val="00452A6C"/>
    <w:rsid w:val="004538ED"/>
    <w:rsid w:val="00455C9D"/>
    <w:rsid w:val="00456E58"/>
    <w:rsid w:val="00460D4A"/>
    <w:rsid w:val="00461A2B"/>
    <w:rsid w:val="004642D9"/>
    <w:rsid w:val="00465A38"/>
    <w:rsid w:val="0047017F"/>
    <w:rsid w:val="004724EB"/>
    <w:rsid w:val="00473A0F"/>
    <w:rsid w:val="00475D60"/>
    <w:rsid w:val="004768E8"/>
    <w:rsid w:val="00481ACF"/>
    <w:rsid w:val="00481F9F"/>
    <w:rsid w:val="00484070"/>
    <w:rsid w:val="00491094"/>
    <w:rsid w:val="00492DC6"/>
    <w:rsid w:val="00495E4C"/>
    <w:rsid w:val="00495EC6"/>
    <w:rsid w:val="00495EFA"/>
    <w:rsid w:val="004A0E48"/>
    <w:rsid w:val="004A1208"/>
    <w:rsid w:val="004A1DCA"/>
    <w:rsid w:val="004A63A8"/>
    <w:rsid w:val="004A7182"/>
    <w:rsid w:val="004B3357"/>
    <w:rsid w:val="004C04E4"/>
    <w:rsid w:val="004C39B6"/>
    <w:rsid w:val="004C5B4F"/>
    <w:rsid w:val="004C5C61"/>
    <w:rsid w:val="004D064C"/>
    <w:rsid w:val="004D5E0D"/>
    <w:rsid w:val="004F0065"/>
    <w:rsid w:val="004F4F50"/>
    <w:rsid w:val="004F55B7"/>
    <w:rsid w:val="0050055F"/>
    <w:rsid w:val="00500820"/>
    <w:rsid w:val="005126DE"/>
    <w:rsid w:val="005159BB"/>
    <w:rsid w:val="00515D61"/>
    <w:rsid w:val="005165EA"/>
    <w:rsid w:val="00516C13"/>
    <w:rsid w:val="005179E9"/>
    <w:rsid w:val="00520DF1"/>
    <w:rsid w:val="00522758"/>
    <w:rsid w:val="0052404F"/>
    <w:rsid w:val="00526D68"/>
    <w:rsid w:val="00532B8C"/>
    <w:rsid w:val="00534619"/>
    <w:rsid w:val="00534F7A"/>
    <w:rsid w:val="0053722F"/>
    <w:rsid w:val="005428A9"/>
    <w:rsid w:val="005430C9"/>
    <w:rsid w:val="005441C6"/>
    <w:rsid w:val="00544BE7"/>
    <w:rsid w:val="00545499"/>
    <w:rsid w:val="0054668D"/>
    <w:rsid w:val="00546816"/>
    <w:rsid w:val="00547666"/>
    <w:rsid w:val="00556A50"/>
    <w:rsid w:val="00557E8B"/>
    <w:rsid w:val="00562A41"/>
    <w:rsid w:val="00563B06"/>
    <w:rsid w:val="00567004"/>
    <w:rsid w:val="005744B6"/>
    <w:rsid w:val="00575DFE"/>
    <w:rsid w:val="00580B99"/>
    <w:rsid w:val="00581983"/>
    <w:rsid w:val="00581F9A"/>
    <w:rsid w:val="00582BFA"/>
    <w:rsid w:val="00587F91"/>
    <w:rsid w:val="00591FE5"/>
    <w:rsid w:val="0059298E"/>
    <w:rsid w:val="00592D1A"/>
    <w:rsid w:val="0059307E"/>
    <w:rsid w:val="00596CE0"/>
    <w:rsid w:val="005A1B63"/>
    <w:rsid w:val="005A1E5F"/>
    <w:rsid w:val="005B0CFE"/>
    <w:rsid w:val="005B3A99"/>
    <w:rsid w:val="005B44CF"/>
    <w:rsid w:val="005C2A34"/>
    <w:rsid w:val="005C4846"/>
    <w:rsid w:val="005C7646"/>
    <w:rsid w:val="005D0B46"/>
    <w:rsid w:val="005D103E"/>
    <w:rsid w:val="005D1491"/>
    <w:rsid w:val="005D40E8"/>
    <w:rsid w:val="005D4205"/>
    <w:rsid w:val="005D56EC"/>
    <w:rsid w:val="005D6BF7"/>
    <w:rsid w:val="005E1523"/>
    <w:rsid w:val="005E2015"/>
    <w:rsid w:val="005E46EC"/>
    <w:rsid w:val="005F0FA9"/>
    <w:rsid w:val="005F3EBA"/>
    <w:rsid w:val="005F42D2"/>
    <w:rsid w:val="005F49AD"/>
    <w:rsid w:val="00603569"/>
    <w:rsid w:val="00605025"/>
    <w:rsid w:val="00606E4B"/>
    <w:rsid w:val="00612250"/>
    <w:rsid w:val="0061270C"/>
    <w:rsid w:val="00615D0F"/>
    <w:rsid w:val="00616827"/>
    <w:rsid w:val="00616E8A"/>
    <w:rsid w:val="00627D06"/>
    <w:rsid w:val="00630515"/>
    <w:rsid w:val="00635AB0"/>
    <w:rsid w:val="00636AF7"/>
    <w:rsid w:val="00640738"/>
    <w:rsid w:val="006411C1"/>
    <w:rsid w:val="006415FE"/>
    <w:rsid w:val="00642128"/>
    <w:rsid w:val="00644259"/>
    <w:rsid w:val="00644BCB"/>
    <w:rsid w:val="006462D9"/>
    <w:rsid w:val="00646B8C"/>
    <w:rsid w:val="00652604"/>
    <w:rsid w:val="00654A89"/>
    <w:rsid w:val="00654B21"/>
    <w:rsid w:val="00654C25"/>
    <w:rsid w:val="006564BB"/>
    <w:rsid w:val="0065678E"/>
    <w:rsid w:val="00656D0D"/>
    <w:rsid w:val="006579AC"/>
    <w:rsid w:val="00661FF5"/>
    <w:rsid w:val="00663743"/>
    <w:rsid w:val="0066422F"/>
    <w:rsid w:val="00670FB3"/>
    <w:rsid w:val="0067289B"/>
    <w:rsid w:val="00677067"/>
    <w:rsid w:val="00677D81"/>
    <w:rsid w:val="006824C9"/>
    <w:rsid w:val="00682717"/>
    <w:rsid w:val="00684936"/>
    <w:rsid w:val="0068548A"/>
    <w:rsid w:val="00685C63"/>
    <w:rsid w:val="00686F70"/>
    <w:rsid w:val="00691F88"/>
    <w:rsid w:val="00694E87"/>
    <w:rsid w:val="00694F85"/>
    <w:rsid w:val="00695B1F"/>
    <w:rsid w:val="0069723C"/>
    <w:rsid w:val="006A06A7"/>
    <w:rsid w:val="006A33C4"/>
    <w:rsid w:val="006A3885"/>
    <w:rsid w:val="006B2046"/>
    <w:rsid w:val="006C7D5B"/>
    <w:rsid w:val="006D2212"/>
    <w:rsid w:val="006D2D13"/>
    <w:rsid w:val="006E0256"/>
    <w:rsid w:val="006E06BD"/>
    <w:rsid w:val="006E20A8"/>
    <w:rsid w:val="006E367A"/>
    <w:rsid w:val="006E4449"/>
    <w:rsid w:val="006E4691"/>
    <w:rsid w:val="006E6052"/>
    <w:rsid w:val="006E63F1"/>
    <w:rsid w:val="006E7A2A"/>
    <w:rsid w:val="006F1088"/>
    <w:rsid w:val="006F2ED2"/>
    <w:rsid w:val="006F4013"/>
    <w:rsid w:val="006F7D8D"/>
    <w:rsid w:val="006F7ECB"/>
    <w:rsid w:val="00704D19"/>
    <w:rsid w:val="007129A0"/>
    <w:rsid w:val="00712AAF"/>
    <w:rsid w:val="00720F47"/>
    <w:rsid w:val="00723F5F"/>
    <w:rsid w:val="00725574"/>
    <w:rsid w:val="0073339B"/>
    <w:rsid w:val="00733844"/>
    <w:rsid w:val="007362A7"/>
    <w:rsid w:val="00736EF5"/>
    <w:rsid w:val="0074222D"/>
    <w:rsid w:val="00745D63"/>
    <w:rsid w:val="00747C31"/>
    <w:rsid w:val="00751627"/>
    <w:rsid w:val="0075197C"/>
    <w:rsid w:val="00753551"/>
    <w:rsid w:val="0075360E"/>
    <w:rsid w:val="0076055B"/>
    <w:rsid w:val="00761F1A"/>
    <w:rsid w:val="0076431B"/>
    <w:rsid w:val="007654E5"/>
    <w:rsid w:val="007700EF"/>
    <w:rsid w:val="007706E0"/>
    <w:rsid w:val="007726A2"/>
    <w:rsid w:val="007753BF"/>
    <w:rsid w:val="00781D98"/>
    <w:rsid w:val="00782BD9"/>
    <w:rsid w:val="00786E94"/>
    <w:rsid w:val="007907D7"/>
    <w:rsid w:val="007A0763"/>
    <w:rsid w:val="007A557D"/>
    <w:rsid w:val="007A6076"/>
    <w:rsid w:val="007A660D"/>
    <w:rsid w:val="007B00F9"/>
    <w:rsid w:val="007B0CBB"/>
    <w:rsid w:val="007B1A13"/>
    <w:rsid w:val="007B4C39"/>
    <w:rsid w:val="007C1A9D"/>
    <w:rsid w:val="007C6F37"/>
    <w:rsid w:val="007D16EE"/>
    <w:rsid w:val="007D1BB4"/>
    <w:rsid w:val="007D2BA8"/>
    <w:rsid w:val="007D47A3"/>
    <w:rsid w:val="007E1BA8"/>
    <w:rsid w:val="007E24F0"/>
    <w:rsid w:val="007E2D0C"/>
    <w:rsid w:val="007E2D3E"/>
    <w:rsid w:val="007F25AB"/>
    <w:rsid w:val="007F5A84"/>
    <w:rsid w:val="007F65F0"/>
    <w:rsid w:val="00805FAA"/>
    <w:rsid w:val="0080639D"/>
    <w:rsid w:val="00810268"/>
    <w:rsid w:val="0081054B"/>
    <w:rsid w:val="0081177E"/>
    <w:rsid w:val="00811EC2"/>
    <w:rsid w:val="00814766"/>
    <w:rsid w:val="00815432"/>
    <w:rsid w:val="008164A7"/>
    <w:rsid w:val="00824430"/>
    <w:rsid w:val="0082465E"/>
    <w:rsid w:val="00825EB3"/>
    <w:rsid w:val="0083040F"/>
    <w:rsid w:val="00833CBD"/>
    <w:rsid w:val="00834929"/>
    <w:rsid w:val="0083560F"/>
    <w:rsid w:val="0083629E"/>
    <w:rsid w:val="00843A07"/>
    <w:rsid w:val="00846C35"/>
    <w:rsid w:val="00853221"/>
    <w:rsid w:val="0085386C"/>
    <w:rsid w:val="008541E8"/>
    <w:rsid w:val="00854DA3"/>
    <w:rsid w:val="008611CF"/>
    <w:rsid w:val="0086483C"/>
    <w:rsid w:val="00864E9B"/>
    <w:rsid w:val="008654F1"/>
    <w:rsid w:val="00865AB4"/>
    <w:rsid w:val="0086757B"/>
    <w:rsid w:val="00867912"/>
    <w:rsid w:val="008710DD"/>
    <w:rsid w:val="00875B96"/>
    <w:rsid w:val="008773D7"/>
    <w:rsid w:val="00880F0D"/>
    <w:rsid w:val="00881493"/>
    <w:rsid w:val="00881A91"/>
    <w:rsid w:val="00881BBB"/>
    <w:rsid w:val="00881C41"/>
    <w:rsid w:val="008821C7"/>
    <w:rsid w:val="00882E52"/>
    <w:rsid w:val="00883810"/>
    <w:rsid w:val="008930DB"/>
    <w:rsid w:val="00893CC6"/>
    <w:rsid w:val="0089757F"/>
    <w:rsid w:val="00897EA1"/>
    <w:rsid w:val="008A2A6D"/>
    <w:rsid w:val="008A31D7"/>
    <w:rsid w:val="008A32E4"/>
    <w:rsid w:val="008A3A53"/>
    <w:rsid w:val="008A5CC7"/>
    <w:rsid w:val="008A795C"/>
    <w:rsid w:val="008A7E21"/>
    <w:rsid w:val="008B3EFE"/>
    <w:rsid w:val="008B590C"/>
    <w:rsid w:val="008B6387"/>
    <w:rsid w:val="008B7DAE"/>
    <w:rsid w:val="008C125D"/>
    <w:rsid w:val="008C3595"/>
    <w:rsid w:val="008C4329"/>
    <w:rsid w:val="008C4ECC"/>
    <w:rsid w:val="008C6583"/>
    <w:rsid w:val="008C70B6"/>
    <w:rsid w:val="008C7338"/>
    <w:rsid w:val="008D11D9"/>
    <w:rsid w:val="008E5462"/>
    <w:rsid w:val="008E64EC"/>
    <w:rsid w:val="008E7F4C"/>
    <w:rsid w:val="008F43BC"/>
    <w:rsid w:val="008F5A99"/>
    <w:rsid w:val="00904AE3"/>
    <w:rsid w:val="0090744C"/>
    <w:rsid w:val="00911477"/>
    <w:rsid w:val="009123B1"/>
    <w:rsid w:val="00913754"/>
    <w:rsid w:val="00913A4B"/>
    <w:rsid w:val="009221C0"/>
    <w:rsid w:val="00923293"/>
    <w:rsid w:val="00925518"/>
    <w:rsid w:val="00926A87"/>
    <w:rsid w:val="00927038"/>
    <w:rsid w:val="00930ACC"/>
    <w:rsid w:val="00931F05"/>
    <w:rsid w:val="009327EB"/>
    <w:rsid w:val="00933CC1"/>
    <w:rsid w:val="00934225"/>
    <w:rsid w:val="00934847"/>
    <w:rsid w:val="009348D3"/>
    <w:rsid w:val="00935A1C"/>
    <w:rsid w:val="00936D97"/>
    <w:rsid w:val="00937FBE"/>
    <w:rsid w:val="00941283"/>
    <w:rsid w:val="00941888"/>
    <w:rsid w:val="00947651"/>
    <w:rsid w:val="00947B45"/>
    <w:rsid w:val="0095015D"/>
    <w:rsid w:val="00950586"/>
    <w:rsid w:val="009566D7"/>
    <w:rsid w:val="00957B52"/>
    <w:rsid w:val="00957B91"/>
    <w:rsid w:val="00960749"/>
    <w:rsid w:val="0096136D"/>
    <w:rsid w:val="009621B6"/>
    <w:rsid w:val="00962E24"/>
    <w:rsid w:val="00965362"/>
    <w:rsid w:val="00966C6F"/>
    <w:rsid w:val="00967E3C"/>
    <w:rsid w:val="00971397"/>
    <w:rsid w:val="00973CB4"/>
    <w:rsid w:val="00977498"/>
    <w:rsid w:val="009841B1"/>
    <w:rsid w:val="0098539F"/>
    <w:rsid w:val="00987A91"/>
    <w:rsid w:val="00991A96"/>
    <w:rsid w:val="00994230"/>
    <w:rsid w:val="00994CF0"/>
    <w:rsid w:val="00995954"/>
    <w:rsid w:val="00996BD4"/>
    <w:rsid w:val="009A2DC8"/>
    <w:rsid w:val="009A3AEC"/>
    <w:rsid w:val="009A5707"/>
    <w:rsid w:val="009A6F95"/>
    <w:rsid w:val="009A7175"/>
    <w:rsid w:val="009B25B6"/>
    <w:rsid w:val="009B4F4F"/>
    <w:rsid w:val="009C45AA"/>
    <w:rsid w:val="009D1A87"/>
    <w:rsid w:val="009D2080"/>
    <w:rsid w:val="009D360B"/>
    <w:rsid w:val="009D4E5A"/>
    <w:rsid w:val="009D72DB"/>
    <w:rsid w:val="009E6EB7"/>
    <w:rsid w:val="00A0057F"/>
    <w:rsid w:val="00A0139F"/>
    <w:rsid w:val="00A02495"/>
    <w:rsid w:val="00A04682"/>
    <w:rsid w:val="00A05D10"/>
    <w:rsid w:val="00A05E43"/>
    <w:rsid w:val="00A07126"/>
    <w:rsid w:val="00A10C55"/>
    <w:rsid w:val="00A11B5B"/>
    <w:rsid w:val="00A12D03"/>
    <w:rsid w:val="00A23DE2"/>
    <w:rsid w:val="00A24A7C"/>
    <w:rsid w:val="00A252DE"/>
    <w:rsid w:val="00A3681E"/>
    <w:rsid w:val="00A40DEC"/>
    <w:rsid w:val="00A41882"/>
    <w:rsid w:val="00A4192C"/>
    <w:rsid w:val="00A449C8"/>
    <w:rsid w:val="00A45B66"/>
    <w:rsid w:val="00A519AE"/>
    <w:rsid w:val="00A53457"/>
    <w:rsid w:val="00A54311"/>
    <w:rsid w:val="00A55A2E"/>
    <w:rsid w:val="00A56677"/>
    <w:rsid w:val="00A57E48"/>
    <w:rsid w:val="00A60A2A"/>
    <w:rsid w:val="00A70DDD"/>
    <w:rsid w:val="00A72EAC"/>
    <w:rsid w:val="00A73071"/>
    <w:rsid w:val="00A75A49"/>
    <w:rsid w:val="00A85A97"/>
    <w:rsid w:val="00A86AB6"/>
    <w:rsid w:val="00A92694"/>
    <w:rsid w:val="00A94E68"/>
    <w:rsid w:val="00A97A3A"/>
    <w:rsid w:val="00AA0259"/>
    <w:rsid w:val="00AA05D8"/>
    <w:rsid w:val="00AA375B"/>
    <w:rsid w:val="00AA5055"/>
    <w:rsid w:val="00AB72FB"/>
    <w:rsid w:val="00AD47B0"/>
    <w:rsid w:val="00AD581B"/>
    <w:rsid w:val="00AD5DEA"/>
    <w:rsid w:val="00AD720D"/>
    <w:rsid w:val="00AD72D6"/>
    <w:rsid w:val="00AD7ACB"/>
    <w:rsid w:val="00AE056B"/>
    <w:rsid w:val="00AE3842"/>
    <w:rsid w:val="00AE79CC"/>
    <w:rsid w:val="00AE7AD1"/>
    <w:rsid w:val="00AF0A51"/>
    <w:rsid w:val="00AF3AED"/>
    <w:rsid w:val="00AF42F6"/>
    <w:rsid w:val="00AF61B6"/>
    <w:rsid w:val="00AF7A27"/>
    <w:rsid w:val="00B04968"/>
    <w:rsid w:val="00B071FA"/>
    <w:rsid w:val="00B071FE"/>
    <w:rsid w:val="00B10F5E"/>
    <w:rsid w:val="00B12350"/>
    <w:rsid w:val="00B15799"/>
    <w:rsid w:val="00B166B5"/>
    <w:rsid w:val="00B176B3"/>
    <w:rsid w:val="00B20B99"/>
    <w:rsid w:val="00B215EF"/>
    <w:rsid w:val="00B22E46"/>
    <w:rsid w:val="00B30A22"/>
    <w:rsid w:val="00B30EF8"/>
    <w:rsid w:val="00B3443D"/>
    <w:rsid w:val="00B4092E"/>
    <w:rsid w:val="00B42B7E"/>
    <w:rsid w:val="00B42C51"/>
    <w:rsid w:val="00B533FD"/>
    <w:rsid w:val="00B5484D"/>
    <w:rsid w:val="00B57698"/>
    <w:rsid w:val="00B647FE"/>
    <w:rsid w:val="00B65E48"/>
    <w:rsid w:val="00B71D27"/>
    <w:rsid w:val="00B72F22"/>
    <w:rsid w:val="00B73B14"/>
    <w:rsid w:val="00B7626B"/>
    <w:rsid w:val="00B77AD8"/>
    <w:rsid w:val="00B81BF0"/>
    <w:rsid w:val="00B85317"/>
    <w:rsid w:val="00B92692"/>
    <w:rsid w:val="00B9578C"/>
    <w:rsid w:val="00B97233"/>
    <w:rsid w:val="00BA0D92"/>
    <w:rsid w:val="00BA36A6"/>
    <w:rsid w:val="00BA41C5"/>
    <w:rsid w:val="00BA660D"/>
    <w:rsid w:val="00BA73AD"/>
    <w:rsid w:val="00BA7B7C"/>
    <w:rsid w:val="00BB0869"/>
    <w:rsid w:val="00BB13ED"/>
    <w:rsid w:val="00BB2C6B"/>
    <w:rsid w:val="00BC2768"/>
    <w:rsid w:val="00BC4980"/>
    <w:rsid w:val="00BC603F"/>
    <w:rsid w:val="00BD013B"/>
    <w:rsid w:val="00BD078D"/>
    <w:rsid w:val="00BD0CB0"/>
    <w:rsid w:val="00BD1FE8"/>
    <w:rsid w:val="00BD25B0"/>
    <w:rsid w:val="00BD26EA"/>
    <w:rsid w:val="00BD3FB5"/>
    <w:rsid w:val="00BD7C81"/>
    <w:rsid w:val="00BE1782"/>
    <w:rsid w:val="00BE3898"/>
    <w:rsid w:val="00BF10DD"/>
    <w:rsid w:val="00BF11FA"/>
    <w:rsid w:val="00BF37E3"/>
    <w:rsid w:val="00BF3B29"/>
    <w:rsid w:val="00BF56CD"/>
    <w:rsid w:val="00BF6485"/>
    <w:rsid w:val="00C01EAC"/>
    <w:rsid w:val="00C02040"/>
    <w:rsid w:val="00C20C87"/>
    <w:rsid w:val="00C20E11"/>
    <w:rsid w:val="00C21169"/>
    <w:rsid w:val="00C2159D"/>
    <w:rsid w:val="00C215FB"/>
    <w:rsid w:val="00C26026"/>
    <w:rsid w:val="00C334E0"/>
    <w:rsid w:val="00C3696A"/>
    <w:rsid w:val="00C40A03"/>
    <w:rsid w:val="00C424D7"/>
    <w:rsid w:val="00C46C1B"/>
    <w:rsid w:val="00C4779F"/>
    <w:rsid w:val="00C526B3"/>
    <w:rsid w:val="00C53F5C"/>
    <w:rsid w:val="00C55D10"/>
    <w:rsid w:val="00C60E38"/>
    <w:rsid w:val="00C61AEB"/>
    <w:rsid w:val="00C61C7D"/>
    <w:rsid w:val="00C62F22"/>
    <w:rsid w:val="00C63629"/>
    <w:rsid w:val="00C63C61"/>
    <w:rsid w:val="00C65FCC"/>
    <w:rsid w:val="00C706EE"/>
    <w:rsid w:val="00C719C3"/>
    <w:rsid w:val="00C729C8"/>
    <w:rsid w:val="00C73090"/>
    <w:rsid w:val="00C82DF2"/>
    <w:rsid w:val="00C86270"/>
    <w:rsid w:val="00C922E5"/>
    <w:rsid w:val="00C97AF5"/>
    <w:rsid w:val="00CA2CB4"/>
    <w:rsid w:val="00CB0A58"/>
    <w:rsid w:val="00CB0D95"/>
    <w:rsid w:val="00CB1296"/>
    <w:rsid w:val="00CB645D"/>
    <w:rsid w:val="00CC2E68"/>
    <w:rsid w:val="00CD2CE7"/>
    <w:rsid w:val="00CD6297"/>
    <w:rsid w:val="00CE22EF"/>
    <w:rsid w:val="00CE26C4"/>
    <w:rsid w:val="00CF0775"/>
    <w:rsid w:val="00CF3342"/>
    <w:rsid w:val="00CF4922"/>
    <w:rsid w:val="00CF646B"/>
    <w:rsid w:val="00CF7BC4"/>
    <w:rsid w:val="00D01FB9"/>
    <w:rsid w:val="00D06BB3"/>
    <w:rsid w:val="00D06F82"/>
    <w:rsid w:val="00D10B22"/>
    <w:rsid w:val="00D1425E"/>
    <w:rsid w:val="00D144E0"/>
    <w:rsid w:val="00D149F4"/>
    <w:rsid w:val="00D15BB7"/>
    <w:rsid w:val="00D15C11"/>
    <w:rsid w:val="00D16B49"/>
    <w:rsid w:val="00D202C3"/>
    <w:rsid w:val="00D23462"/>
    <w:rsid w:val="00D23D31"/>
    <w:rsid w:val="00D242F7"/>
    <w:rsid w:val="00D309DF"/>
    <w:rsid w:val="00D34CD2"/>
    <w:rsid w:val="00D42534"/>
    <w:rsid w:val="00D50053"/>
    <w:rsid w:val="00D5307B"/>
    <w:rsid w:val="00D535DC"/>
    <w:rsid w:val="00D602D4"/>
    <w:rsid w:val="00D619E7"/>
    <w:rsid w:val="00D64820"/>
    <w:rsid w:val="00D67B93"/>
    <w:rsid w:val="00D67E42"/>
    <w:rsid w:val="00D72177"/>
    <w:rsid w:val="00D72548"/>
    <w:rsid w:val="00D74A6D"/>
    <w:rsid w:val="00D76888"/>
    <w:rsid w:val="00D85A40"/>
    <w:rsid w:val="00D85D19"/>
    <w:rsid w:val="00D900E4"/>
    <w:rsid w:val="00D94C77"/>
    <w:rsid w:val="00DA056D"/>
    <w:rsid w:val="00DA3826"/>
    <w:rsid w:val="00DA3E11"/>
    <w:rsid w:val="00DA3E59"/>
    <w:rsid w:val="00DA4AA6"/>
    <w:rsid w:val="00DA61DE"/>
    <w:rsid w:val="00DA74C8"/>
    <w:rsid w:val="00DB0D41"/>
    <w:rsid w:val="00DB3F79"/>
    <w:rsid w:val="00DC6801"/>
    <w:rsid w:val="00DC6C76"/>
    <w:rsid w:val="00DD3322"/>
    <w:rsid w:val="00DD4264"/>
    <w:rsid w:val="00DD5A37"/>
    <w:rsid w:val="00DD646E"/>
    <w:rsid w:val="00DE5E00"/>
    <w:rsid w:val="00DE5FCD"/>
    <w:rsid w:val="00DE71D1"/>
    <w:rsid w:val="00DF7804"/>
    <w:rsid w:val="00DF7BDD"/>
    <w:rsid w:val="00DF7CD2"/>
    <w:rsid w:val="00E0627B"/>
    <w:rsid w:val="00E17662"/>
    <w:rsid w:val="00E20136"/>
    <w:rsid w:val="00E32DE1"/>
    <w:rsid w:val="00E34956"/>
    <w:rsid w:val="00E35398"/>
    <w:rsid w:val="00E369F8"/>
    <w:rsid w:val="00E377D8"/>
    <w:rsid w:val="00E41C3F"/>
    <w:rsid w:val="00E42BC8"/>
    <w:rsid w:val="00E43960"/>
    <w:rsid w:val="00E44550"/>
    <w:rsid w:val="00E46D9A"/>
    <w:rsid w:val="00E47A48"/>
    <w:rsid w:val="00E50137"/>
    <w:rsid w:val="00E52379"/>
    <w:rsid w:val="00E52ECF"/>
    <w:rsid w:val="00E53C81"/>
    <w:rsid w:val="00E60149"/>
    <w:rsid w:val="00E61D14"/>
    <w:rsid w:val="00E65D8A"/>
    <w:rsid w:val="00E70FD2"/>
    <w:rsid w:val="00E72A8D"/>
    <w:rsid w:val="00E749E7"/>
    <w:rsid w:val="00E74FFC"/>
    <w:rsid w:val="00E8025C"/>
    <w:rsid w:val="00E8032D"/>
    <w:rsid w:val="00E83B61"/>
    <w:rsid w:val="00E8467F"/>
    <w:rsid w:val="00E85B7B"/>
    <w:rsid w:val="00E9251C"/>
    <w:rsid w:val="00E96BA7"/>
    <w:rsid w:val="00EA1C94"/>
    <w:rsid w:val="00EA1CD8"/>
    <w:rsid w:val="00EA3001"/>
    <w:rsid w:val="00EA48C8"/>
    <w:rsid w:val="00EA5A29"/>
    <w:rsid w:val="00EA5DC2"/>
    <w:rsid w:val="00EB2524"/>
    <w:rsid w:val="00EB48AF"/>
    <w:rsid w:val="00EB5E7E"/>
    <w:rsid w:val="00EC0B4C"/>
    <w:rsid w:val="00EC0BE8"/>
    <w:rsid w:val="00EC18BA"/>
    <w:rsid w:val="00EC28E1"/>
    <w:rsid w:val="00EC353A"/>
    <w:rsid w:val="00ED193D"/>
    <w:rsid w:val="00ED2B72"/>
    <w:rsid w:val="00ED31C8"/>
    <w:rsid w:val="00ED3A8C"/>
    <w:rsid w:val="00ED56C4"/>
    <w:rsid w:val="00EE4DC9"/>
    <w:rsid w:val="00EE60E0"/>
    <w:rsid w:val="00EF0B02"/>
    <w:rsid w:val="00EF2041"/>
    <w:rsid w:val="00F00DDC"/>
    <w:rsid w:val="00F060D4"/>
    <w:rsid w:val="00F06D2F"/>
    <w:rsid w:val="00F13B7B"/>
    <w:rsid w:val="00F14712"/>
    <w:rsid w:val="00F14763"/>
    <w:rsid w:val="00F15FBE"/>
    <w:rsid w:val="00F272E9"/>
    <w:rsid w:val="00F2797E"/>
    <w:rsid w:val="00F3436A"/>
    <w:rsid w:val="00F348A5"/>
    <w:rsid w:val="00F35517"/>
    <w:rsid w:val="00F3574E"/>
    <w:rsid w:val="00F37D28"/>
    <w:rsid w:val="00F5019E"/>
    <w:rsid w:val="00F5050E"/>
    <w:rsid w:val="00F564F4"/>
    <w:rsid w:val="00F56CD8"/>
    <w:rsid w:val="00F57D00"/>
    <w:rsid w:val="00F63FA1"/>
    <w:rsid w:val="00F66533"/>
    <w:rsid w:val="00F67DC0"/>
    <w:rsid w:val="00F75AF8"/>
    <w:rsid w:val="00F75F1D"/>
    <w:rsid w:val="00F76162"/>
    <w:rsid w:val="00F77E48"/>
    <w:rsid w:val="00F801D2"/>
    <w:rsid w:val="00F80B18"/>
    <w:rsid w:val="00F80BD1"/>
    <w:rsid w:val="00F83615"/>
    <w:rsid w:val="00F84442"/>
    <w:rsid w:val="00F873B2"/>
    <w:rsid w:val="00F9569F"/>
    <w:rsid w:val="00F961C3"/>
    <w:rsid w:val="00F96616"/>
    <w:rsid w:val="00F96943"/>
    <w:rsid w:val="00F9720D"/>
    <w:rsid w:val="00FA07E2"/>
    <w:rsid w:val="00FA1B49"/>
    <w:rsid w:val="00FA3613"/>
    <w:rsid w:val="00FA403A"/>
    <w:rsid w:val="00FA56EF"/>
    <w:rsid w:val="00FA61AF"/>
    <w:rsid w:val="00FB0F97"/>
    <w:rsid w:val="00FB1308"/>
    <w:rsid w:val="00FB2169"/>
    <w:rsid w:val="00FB355B"/>
    <w:rsid w:val="00FB5A62"/>
    <w:rsid w:val="00FC67D1"/>
    <w:rsid w:val="00FD09F7"/>
    <w:rsid w:val="00FD0AD5"/>
    <w:rsid w:val="00FD2941"/>
    <w:rsid w:val="00FD74EE"/>
    <w:rsid w:val="00FD753B"/>
    <w:rsid w:val="00FE1095"/>
    <w:rsid w:val="00FE3C17"/>
    <w:rsid w:val="00FE4233"/>
    <w:rsid w:val="00FE477F"/>
    <w:rsid w:val="00FE5531"/>
    <w:rsid w:val="00FF0B9A"/>
    <w:rsid w:val="00FF1498"/>
    <w:rsid w:val="00FF2662"/>
    <w:rsid w:val="00FF3B88"/>
    <w:rsid w:val="00FF489E"/>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B32D2D-0226-4759-820F-C834EF13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754"/>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5243F"/>
    <w:pPr>
      <w:framePr w:w="7920" w:h="1980" w:hRule="exact" w:hSpace="180" w:wrap="auto" w:hAnchor="page" w:xAlign="center" w:yAlign="bottom"/>
      <w:ind w:left="2880"/>
    </w:pPr>
    <w:rPr>
      <w:rFonts w:ascii="Arial" w:eastAsiaTheme="majorEastAsia" w:hAnsi="Arial" w:cstheme="majorBidi"/>
      <w:sz w:val="24"/>
      <w:szCs w:val="24"/>
    </w:rPr>
  </w:style>
  <w:style w:type="paragraph" w:styleId="Title">
    <w:name w:val="Title"/>
    <w:basedOn w:val="Normal"/>
    <w:link w:val="TitleChar"/>
    <w:qFormat/>
    <w:rsid w:val="00913754"/>
    <w:pPr>
      <w:jc w:val="center"/>
    </w:pPr>
    <w:rPr>
      <w:b/>
    </w:rPr>
  </w:style>
  <w:style w:type="character" w:customStyle="1" w:styleId="TitleChar">
    <w:name w:val="Title Char"/>
    <w:basedOn w:val="DefaultParagraphFont"/>
    <w:link w:val="Title"/>
    <w:rsid w:val="00913754"/>
    <w:rPr>
      <w:rFonts w:ascii="Times New Roman" w:eastAsia="Times New Roman" w:hAnsi="Times New Roman" w:cs="Times New Roman"/>
      <w:b/>
      <w:szCs w:val="20"/>
    </w:rPr>
  </w:style>
  <w:style w:type="paragraph" w:customStyle="1" w:styleId="Default">
    <w:name w:val="Default"/>
    <w:rsid w:val="00EB2524"/>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810268"/>
    <w:pPr>
      <w:ind w:left="720"/>
      <w:contextualSpacing/>
    </w:pPr>
  </w:style>
  <w:style w:type="paragraph" w:styleId="NoSpacing">
    <w:name w:val="No Spacing"/>
    <w:link w:val="NoSpacingChar"/>
    <w:uiPriority w:val="1"/>
    <w:qFormat/>
    <w:rsid w:val="00644BCB"/>
  </w:style>
  <w:style w:type="paragraph" w:styleId="Header">
    <w:name w:val="header"/>
    <w:basedOn w:val="Normal"/>
    <w:link w:val="HeaderChar"/>
    <w:uiPriority w:val="99"/>
    <w:unhideWhenUsed/>
    <w:rsid w:val="00ED193D"/>
    <w:pPr>
      <w:tabs>
        <w:tab w:val="center" w:pos="4680"/>
        <w:tab w:val="right" w:pos="9360"/>
      </w:tabs>
    </w:pPr>
  </w:style>
  <w:style w:type="character" w:customStyle="1" w:styleId="HeaderChar">
    <w:name w:val="Header Char"/>
    <w:basedOn w:val="DefaultParagraphFont"/>
    <w:link w:val="Header"/>
    <w:uiPriority w:val="99"/>
    <w:rsid w:val="00ED193D"/>
    <w:rPr>
      <w:rFonts w:ascii="Times New Roman" w:eastAsia="Times New Roman" w:hAnsi="Times New Roman" w:cs="Times New Roman"/>
      <w:szCs w:val="20"/>
    </w:rPr>
  </w:style>
  <w:style w:type="paragraph" w:styleId="Footer">
    <w:name w:val="footer"/>
    <w:basedOn w:val="Normal"/>
    <w:link w:val="FooterChar"/>
    <w:uiPriority w:val="99"/>
    <w:unhideWhenUsed/>
    <w:rsid w:val="00ED193D"/>
    <w:pPr>
      <w:tabs>
        <w:tab w:val="center" w:pos="4680"/>
        <w:tab w:val="right" w:pos="9360"/>
      </w:tabs>
    </w:pPr>
  </w:style>
  <w:style w:type="character" w:customStyle="1" w:styleId="FooterChar">
    <w:name w:val="Footer Char"/>
    <w:basedOn w:val="DefaultParagraphFont"/>
    <w:link w:val="Footer"/>
    <w:uiPriority w:val="99"/>
    <w:rsid w:val="00ED193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D193D"/>
    <w:rPr>
      <w:rFonts w:ascii="Tahoma" w:hAnsi="Tahoma" w:cs="Tahoma"/>
      <w:sz w:val="16"/>
      <w:szCs w:val="16"/>
    </w:rPr>
  </w:style>
  <w:style w:type="character" w:customStyle="1" w:styleId="BalloonTextChar">
    <w:name w:val="Balloon Text Char"/>
    <w:basedOn w:val="DefaultParagraphFont"/>
    <w:link w:val="BalloonText"/>
    <w:uiPriority w:val="99"/>
    <w:semiHidden/>
    <w:rsid w:val="00ED193D"/>
    <w:rPr>
      <w:rFonts w:ascii="Tahoma" w:eastAsia="Times New Roman" w:hAnsi="Tahoma" w:cs="Tahoma"/>
      <w:sz w:val="16"/>
      <w:szCs w:val="16"/>
    </w:rPr>
  </w:style>
  <w:style w:type="character" w:customStyle="1" w:styleId="NoSpacingChar">
    <w:name w:val="No Spacing Char"/>
    <w:basedOn w:val="DefaultParagraphFont"/>
    <w:link w:val="NoSpacing"/>
    <w:uiPriority w:val="1"/>
    <w:rsid w:val="00883810"/>
  </w:style>
  <w:style w:type="character" w:customStyle="1" w:styleId="DeltaViewInsertion">
    <w:name w:val="DeltaView Insertion"/>
    <w:basedOn w:val="DefaultParagraphFont"/>
    <w:uiPriority w:val="99"/>
    <w:rsid w:val="00057457"/>
    <w:rPr>
      <w:color w:val="0000FF"/>
      <w:spacing w:val="0"/>
      <w:u w:val="single"/>
    </w:rPr>
  </w:style>
  <w:style w:type="character" w:styleId="Hyperlink">
    <w:name w:val="Hyperlink"/>
    <w:basedOn w:val="DefaultParagraphFont"/>
    <w:uiPriority w:val="99"/>
    <w:unhideWhenUsed/>
    <w:rsid w:val="00067231"/>
    <w:rPr>
      <w:color w:val="0000FF"/>
      <w:u w:val="single"/>
    </w:rPr>
  </w:style>
  <w:style w:type="table" w:styleId="TableGrid">
    <w:name w:val="Table Grid"/>
    <w:basedOn w:val="TableNormal"/>
    <w:uiPriority w:val="59"/>
    <w:rsid w:val="00FE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3335">
      <w:bodyDiv w:val="1"/>
      <w:marLeft w:val="0"/>
      <w:marRight w:val="0"/>
      <w:marTop w:val="0"/>
      <w:marBottom w:val="0"/>
      <w:divBdr>
        <w:top w:val="none" w:sz="0" w:space="0" w:color="auto"/>
        <w:left w:val="none" w:sz="0" w:space="0" w:color="auto"/>
        <w:bottom w:val="none" w:sz="0" w:space="0" w:color="auto"/>
        <w:right w:val="none" w:sz="0" w:space="0" w:color="auto"/>
      </w:divBdr>
    </w:div>
    <w:div w:id="82144123">
      <w:bodyDiv w:val="1"/>
      <w:marLeft w:val="0"/>
      <w:marRight w:val="0"/>
      <w:marTop w:val="0"/>
      <w:marBottom w:val="0"/>
      <w:divBdr>
        <w:top w:val="none" w:sz="0" w:space="0" w:color="auto"/>
        <w:left w:val="none" w:sz="0" w:space="0" w:color="auto"/>
        <w:bottom w:val="none" w:sz="0" w:space="0" w:color="auto"/>
        <w:right w:val="none" w:sz="0" w:space="0" w:color="auto"/>
      </w:divBdr>
    </w:div>
    <w:div w:id="119567950">
      <w:bodyDiv w:val="1"/>
      <w:marLeft w:val="0"/>
      <w:marRight w:val="0"/>
      <w:marTop w:val="0"/>
      <w:marBottom w:val="0"/>
      <w:divBdr>
        <w:top w:val="none" w:sz="0" w:space="0" w:color="auto"/>
        <w:left w:val="none" w:sz="0" w:space="0" w:color="auto"/>
        <w:bottom w:val="none" w:sz="0" w:space="0" w:color="auto"/>
        <w:right w:val="none" w:sz="0" w:space="0" w:color="auto"/>
      </w:divBdr>
    </w:div>
    <w:div w:id="130369391">
      <w:bodyDiv w:val="1"/>
      <w:marLeft w:val="0"/>
      <w:marRight w:val="0"/>
      <w:marTop w:val="0"/>
      <w:marBottom w:val="0"/>
      <w:divBdr>
        <w:top w:val="none" w:sz="0" w:space="0" w:color="auto"/>
        <w:left w:val="none" w:sz="0" w:space="0" w:color="auto"/>
        <w:bottom w:val="none" w:sz="0" w:space="0" w:color="auto"/>
        <w:right w:val="none" w:sz="0" w:space="0" w:color="auto"/>
      </w:divBdr>
    </w:div>
    <w:div w:id="171115223">
      <w:bodyDiv w:val="1"/>
      <w:marLeft w:val="0"/>
      <w:marRight w:val="0"/>
      <w:marTop w:val="0"/>
      <w:marBottom w:val="0"/>
      <w:divBdr>
        <w:top w:val="none" w:sz="0" w:space="0" w:color="auto"/>
        <w:left w:val="none" w:sz="0" w:space="0" w:color="auto"/>
        <w:bottom w:val="none" w:sz="0" w:space="0" w:color="auto"/>
        <w:right w:val="none" w:sz="0" w:space="0" w:color="auto"/>
      </w:divBdr>
    </w:div>
    <w:div w:id="221908612">
      <w:bodyDiv w:val="1"/>
      <w:marLeft w:val="0"/>
      <w:marRight w:val="0"/>
      <w:marTop w:val="0"/>
      <w:marBottom w:val="0"/>
      <w:divBdr>
        <w:top w:val="none" w:sz="0" w:space="0" w:color="auto"/>
        <w:left w:val="none" w:sz="0" w:space="0" w:color="auto"/>
        <w:bottom w:val="none" w:sz="0" w:space="0" w:color="auto"/>
        <w:right w:val="none" w:sz="0" w:space="0" w:color="auto"/>
      </w:divBdr>
    </w:div>
    <w:div w:id="224686084">
      <w:bodyDiv w:val="1"/>
      <w:marLeft w:val="0"/>
      <w:marRight w:val="0"/>
      <w:marTop w:val="0"/>
      <w:marBottom w:val="0"/>
      <w:divBdr>
        <w:top w:val="none" w:sz="0" w:space="0" w:color="auto"/>
        <w:left w:val="none" w:sz="0" w:space="0" w:color="auto"/>
        <w:bottom w:val="none" w:sz="0" w:space="0" w:color="auto"/>
        <w:right w:val="none" w:sz="0" w:space="0" w:color="auto"/>
      </w:divBdr>
    </w:div>
    <w:div w:id="229116812">
      <w:bodyDiv w:val="1"/>
      <w:marLeft w:val="0"/>
      <w:marRight w:val="0"/>
      <w:marTop w:val="0"/>
      <w:marBottom w:val="0"/>
      <w:divBdr>
        <w:top w:val="none" w:sz="0" w:space="0" w:color="auto"/>
        <w:left w:val="none" w:sz="0" w:space="0" w:color="auto"/>
        <w:bottom w:val="none" w:sz="0" w:space="0" w:color="auto"/>
        <w:right w:val="none" w:sz="0" w:space="0" w:color="auto"/>
      </w:divBdr>
    </w:div>
    <w:div w:id="318583348">
      <w:bodyDiv w:val="1"/>
      <w:marLeft w:val="0"/>
      <w:marRight w:val="0"/>
      <w:marTop w:val="0"/>
      <w:marBottom w:val="0"/>
      <w:divBdr>
        <w:top w:val="none" w:sz="0" w:space="0" w:color="auto"/>
        <w:left w:val="none" w:sz="0" w:space="0" w:color="auto"/>
        <w:bottom w:val="none" w:sz="0" w:space="0" w:color="auto"/>
        <w:right w:val="none" w:sz="0" w:space="0" w:color="auto"/>
      </w:divBdr>
    </w:div>
    <w:div w:id="390426969">
      <w:bodyDiv w:val="1"/>
      <w:marLeft w:val="0"/>
      <w:marRight w:val="0"/>
      <w:marTop w:val="0"/>
      <w:marBottom w:val="0"/>
      <w:divBdr>
        <w:top w:val="none" w:sz="0" w:space="0" w:color="auto"/>
        <w:left w:val="none" w:sz="0" w:space="0" w:color="auto"/>
        <w:bottom w:val="none" w:sz="0" w:space="0" w:color="auto"/>
        <w:right w:val="none" w:sz="0" w:space="0" w:color="auto"/>
      </w:divBdr>
    </w:div>
    <w:div w:id="531722637">
      <w:bodyDiv w:val="1"/>
      <w:marLeft w:val="0"/>
      <w:marRight w:val="0"/>
      <w:marTop w:val="0"/>
      <w:marBottom w:val="0"/>
      <w:divBdr>
        <w:top w:val="none" w:sz="0" w:space="0" w:color="auto"/>
        <w:left w:val="none" w:sz="0" w:space="0" w:color="auto"/>
        <w:bottom w:val="none" w:sz="0" w:space="0" w:color="auto"/>
        <w:right w:val="none" w:sz="0" w:space="0" w:color="auto"/>
      </w:divBdr>
    </w:div>
    <w:div w:id="616254325">
      <w:bodyDiv w:val="1"/>
      <w:marLeft w:val="0"/>
      <w:marRight w:val="0"/>
      <w:marTop w:val="0"/>
      <w:marBottom w:val="0"/>
      <w:divBdr>
        <w:top w:val="none" w:sz="0" w:space="0" w:color="auto"/>
        <w:left w:val="none" w:sz="0" w:space="0" w:color="auto"/>
        <w:bottom w:val="none" w:sz="0" w:space="0" w:color="auto"/>
        <w:right w:val="none" w:sz="0" w:space="0" w:color="auto"/>
      </w:divBdr>
    </w:div>
    <w:div w:id="650017307">
      <w:bodyDiv w:val="1"/>
      <w:marLeft w:val="0"/>
      <w:marRight w:val="0"/>
      <w:marTop w:val="0"/>
      <w:marBottom w:val="0"/>
      <w:divBdr>
        <w:top w:val="none" w:sz="0" w:space="0" w:color="auto"/>
        <w:left w:val="none" w:sz="0" w:space="0" w:color="auto"/>
        <w:bottom w:val="none" w:sz="0" w:space="0" w:color="auto"/>
        <w:right w:val="none" w:sz="0" w:space="0" w:color="auto"/>
      </w:divBdr>
    </w:div>
    <w:div w:id="654605232">
      <w:bodyDiv w:val="1"/>
      <w:marLeft w:val="0"/>
      <w:marRight w:val="0"/>
      <w:marTop w:val="0"/>
      <w:marBottom w:val="0"/>
      <w:divBdr>
        <w:top w:val="none" w:sz="0" w:space="0" w:color="auto"/>
        <w:left w:val="none" w:sz="0" w:space="0" w:color="auto"/>
        <w:bottom w:val="none" w:sz="0" w:space="0" w:color="auto"/>
        <w:right w:val="none" w:sz="0" w:space="0" w:color="auto"/>
      </w:divBdr>
    </w:div>
    <w:div w:id="655033681">
      <w:bodyDiv w:val="1"/>
      <w:marLeft w:val="0"/>
      <w:marRight w:val="0"/>
      <w:marTop w:val="0"/>
      <w:marBottom w:val="0"/>
      <w:divBdr>
        <w:top w:val="none" w:sz="0" w:space="0" w:color="auto"/>
        <w:left w:val="none" w:sz="0" w:space="0" w:color="auto"/>
        <w:bottom w:val="none" w:sz="0" w:space="0" w:color="auto"/>
        <w:right w:val="none" w:sz="0" w:space="0" w:color="auto"/>
      </w:divBdr>
    </w:div>
    <w:div w:id="660937265">
      <w:bodyDiv w:val="1"/>
      <w:marLeft w:val="0"/>
      <w:marRight w:val="0"/>
      <w:marTop w:val="0"/>
      <w:marBottom w:val="0"/>
      <w:divBdr>
        <w:top w:val="none" w:sz="0" w:space="0" w:color="auto"/>
        <w:left w:val="none" w:sz="0" w:space="0" w:color="auto"/>
        <w:bottom w:val="none" w:sz="0" w:space="0" w:color="auto"/>
        <w:right w:val="none" w:sz="0" w:space="0" w:color="auto"/>
      </w:divBdr>
    </w:div>
    <w:div w:id="738671262">
      <w:bodyDiv w:val="1"/>
      <w:marLeft w:val="0"/>
      <w:marRight w:val="0"/>
      <w:marTop w:val="0"/>
      <w:marBottom w:val="0"/>
      <w:divBdr>
        <w:top w:val="none" w:sz="0" w:space="0" w:color="auto"/>
        <w:left w:val="none" w:sz="0" w:space="0" w:color="auto"/>
        <w:bottom w:val="none" w:sz="0" w:space="0" w:color="auto"/>
        <w:right w:val="none" w:sz="0" w:space="0" w:color="auto"/>
      </w:divBdr>
    </w:div>
    <w:div w:id="759133645">
      <w:bodyDiv w:val="1"/>
      <w:marLeft w:val="0"/>
      <w:marRight w:val="0"/>
      <w:marTop w:val="0"/>
      <w:marBottom w:val="0"/>
      <w:divBdr>
        <w:top w:val="none" w:sz="0" w:space="0" w:color="auto"/>
        <w:left w:val="none" w:sz="0" w:space="0" w:color="auto"/>
        <w:bottom w:val="none" w:sz="0" w:space="0" w:color="auto"/>
        <w:right w:val="none" w:sz="0" w:space="0" w:color="auto"/>
      </w:divBdr>
    </w:div>
    <w:div w:id="781802255">
      <w:bodyDiv w:val="1"/>
      <w:marLeft w:val="0"/>
      <w:marRight w:val="0"/>
      <w:marTop w:val="0"/>
      <w:marBottom w:val="0"/>
      <w:divBdr>
        <w:top w:val="none" w:sz="0" w:space="0" w:color="auto"/>
        <w:left w:val="none" w:sz="0" w:space="0" w:color="auto"/>
        <w:bottom w:val="none" w:sz="0" w:space="0" w:color="auto"/>
        <w:right w:val="none" w:sz="0" w:space="0" w:color="auto"/>
      </w:divBdr>
    </w:div>
    <w:div w:id="792821691">
      <w:bodyDiv w:val="1"/>
      <w:marLeft w:val="0"/>
      <w:marRight w:val="0"/>
      <w:marTop w:val="0"/>
      <w:marBottom w:val="0"/>
      <w:divBdr>
        <w:top w:val="none" w:sz="0" w:space="0" w:color="auto"/>
        <w:left w:val="none" w:sz="0" w:space="0" w:color="auto"/>
        <w:bottom w:val="none" w:sz="0" w:space="0" w:color="auto"/>
        <w:right w:val="none" w:sz="0" w:space="0" w:color="auto"/>
      </w:divBdr>
    </w:div>
    <w:div w:id="857280489">
      <w:bodyDiv w:val="1"/>
      <w:marLeft w:val="0"/>
      <w:marRight w:val="0"/>
      <w:marTop w:val="0"/>
      <w:marBottom w:val="0"/>
      <w:divBdr>
        <w:top w:val="none" w:sz="0" w:space="0" w:color="auto"/>
        <w:left w:val="none" w:sz="0" w:space="0" w:color="auto"/>
        <w:bottom w:val="none" w:sz="0" w:space="0" w:color="auto"/>
        <w:right w:val="none" w:sz="0" w:space="0" w:color="auto"/>
      </w:divBdr>
    </w:div>
    <w:div w:id="877200688">
      <w:bodyDiv w:val="1"/>
      <w:marLeft w:val="0"/>
      <w:marRight w:val="0"/>
      <w:marTop w:val="0"/>
      <w:marBottom w:val="0"/>
      <w:divBdr>
        <w:top w:val="none" w:sz="0" w:space="0" w:color="auto"/>
        <w:left w:val="none" w:sz="0" w:space="0" w:color="auto"/>
        <w:bottom w:val="none" w:sz="0" w:space="0" w:color="auto"/>
        <w:right w:val="none" w:sz="0" w:space="0" w:color="auto"/>
      </w:divBdr>
    </w:div>
    <w:div w:id="941497462">
      <w:bodyDiv w:val="1"/>
      <w:marLeft w:val="0"/>
      <w:marRight w:val="0"/>
      <w:marTop w:val="0"/>
      <w:marBottom w:val="0"/>
      <w:divBdr>
        <w:top w:val="none" w:sz="0" w:space="0" w:color="auto"/>
        <w:left w:val="none" w:sz="0" w:space="0" w:color="auto"/>
        <w:bottom w:val="none" w:sz="0" w:space="0" w:color="auto"/>
        <w:right w:val="none" w:sz="0" w:space="0" w:color="auto"/>
      </w:divBdr>
    </w:div>
    <w:div w:id="966276421">
      <w:bodyDiv w:val="1"/>
      <w:marLeft w:val="0"/>
      <w:marRight w:val="0"/>
      <w:marTop w:val="0"/>
      <w:marBottom w:val="0"/>
      <w:divBdr>
        <w:top w:val="none" w:sz="0" w:space="0" w:color="auto"/>
        <w:left w:val="none" w:sz="0" w:space="0" w:color="auto"/>
        <w:bottom w:val="none" w:sz="0" w:space="0" w:color="auto"/>
        <w:right w:val="none" w:sz="0" w:space="0" w:color="auto"/>
      </w:divBdr>
    </w:div>
    <w:div w:id="984549339">
      <w:bodyDiv w:val="1"/>
      <w:marLeft w:val="0"/>
      <w:marRight w:val="0"/>
      <w:marTop w:val="0"/>
      <w:marBottom w:val="0"/>
      <w:divBdr>
        <w:top w:val="none" w:sz="0" w:space="0" w:color="auto"/>
        <w:left w:val="none" w:sz="0" w:space="0" w:color="auto"/>
        <w:bottom w:val="none" w:sz="0" w:space="0" w:color="auto"/>
        <w:right w:val="none" w:sz="0" w:space="0" w:color="auto"/>
      </w:divBdr>
    </w:div>
    <w:div w:id="1012679376">
      <w:bodyDiv w:val="1"/>
      <w:marLeft w:val="0"/>
      <w:marRight w:val="0"/>
      <w:marTop w:val="0"/>
      <w:marBottom w:val="0"/>
      <w:divBdr>
        <w:top w:val="none" w:sz="0" w:space="0" w:color="auto"/>
        <w:left w:val="none" w:sz="0" w:space="0" w:color="auto"/>
        <w:bottom w:val="none" w:sz="0" w:space="0" w:color="auto"/>
        <w:right w:val="none" w:sz="0" w:space="0" w:color="auto"/>
      </w:divBdr>
    </w:div>
    <w:div w:id="1016687708">
      <w:bodyDiv w:val="1"/>
      <w:marLeft w:val="0"/>
      <w:marRight w:val="0"/>
      <w:marTop w:val="0"/>
      <w:marBottom w:val="0"/>
      <w:divBdr>
        <w:top w:val="none" w:sz="0" w:space="0" w:color="auto"/>
        <w:left w:val="none" w:sz="0" w:space="0" w:color="auto"/>
        <w:bottom w:val="none" w:sz="0" w:space="0" w:color="auto"/>
        <w:right w:val="none" w:sz="0" w:space="0" w:color="auto"/>
      </w:divBdr>
    </w:div>
    <w:div w:id="1121222526">
      <w:bodyDiv w:val="1"/>
      <w:marLeft w:val="0"/>
      <w:marRight w:val="0"/>
      <w:marTop w:val="0"/>
      <w:marBottom w:val="0"/>
      <w:divBdr>
        <w:top w:val="none" w:sz="0" w:space="0" w:color="auto"/>
        <w:left w:val="none" w:sz="0" w:space="0" w:color="auto"/>
        <w:bottom w:val="none" w:sz="0" w:space="0" w:color="auto"/>
        <w:right w:val="none" w:sz="0" w:space="0" w:color="auto"/>
      </w:divBdr>
    </w:div>
    <w:div w:id="1128817555">
      <w:bodyDiv w:val="1"/>
      <w:marLeft w:val="0"/>
      <w:marRight w:val="0"/>
      <w:marTop w:val="0"/>
      <w:marBottom w:val="0"/>
      <w:divBdr>
        <w:top w:val="none" w:sz="0" w:space="0" w:color="auto"/>
        <w:left w:val="none" w:sz="0" w:space="0" w:color="auto"/>
        <w:bottom w:val="none" w:sz="0" w:space="0" w:color="auto"/>
        <w:right w:val="none" w:sz="0" w:space="0" w:color="auto"/>
      </w:divBdr>
    </w:div>
    <w:div w:id="1198278295">
      <w:bodyDiv w:val="1"/>
      <w:marLeft w:val="0"/>
      <w:marRight w:val="0"/>
      <w:marTop w:val="0"/>
      <w:marBottom w:val="0"/>
      <w:divBdr>
        <w:top w:val="none" w:sz="0" w:space="0" w:color="auto"/>
        <w:left w:val="none" w:sz="0" w:space="0" w:color="auto"/>
        <w:bottom w:val="none" w:sz="0" w:space="0" w:color="auto"/>
        <w:right w:val="none" w:sz="0" w:space="0" w:color="auto"/>
      </w:divBdr>
    </w:div>
    <w:div w:id="1202787181">
      <w:bodyDiv w:val="1"/>
      <w:marLeft w:val="0"/>
      <w:marRight w:val="0"/>
      <w:marTop w:val="0"/>
      <w:marBottom w:val="0"/>
      <w:divBdr>
        <w:top w:val="none" w:sz="0" w:space="0" w:color="auto"/>
        <w:left w:val="none" w:sz="0" w:space="0" w:color="auto"/>
        <w:bottom w:val="none" w:sz="0" w:space="0" w:color="auto"/>
        <w:right w:val="none" w:sz="0" w:space="0" w:color="auto"/>
      </w:divBdr>
    </w:div>
    <w:div w:id="1204949853">
      <w:bodyDiv w:val="1"/>
      <w:marLeft w:val="0"/>
      <w:marRight w:val="0"/>
      <w:marTop w:val="0"/>
      <w:marBottom w:val="0"/>
      <w:divBdr>
        <w:top w:val="none" w:sz="0" w:space="0" w:color="auto"/>
        <w:left w:val="none" w:sz="0" w:space="0" w:color="auto"/>
        <w:bottom w:val="none" w:sz="0" w:space="0" w:color="auto"/>
        <w:right w:val="none" w:sz="0" w:space="0" w:color="auto"/>
      </w:divBdr>
    </w:div>
    <w:div w:id="1279339029">
      <w:bodyDiv w:val="1"/>
      <w:marLeft w:val="0"/>
      <w:marRight w:val="0"/>
      <w:marTop w:val="0"/>
      <w:marBottom w:val="0"/>
      <w:divBdr>
        <w:top w:val="none" w:sz="0" w:space="0" w:color="auto"/>
        <w:left w:val="none" w:sz="0" w:space="0" w:color="auto"/>
        <w:bottom w:val="none" w:sz="0" w:space="0" w:color="auto"/>
        <w:right w:val="none" w:sz="0" w:space="0" w:color="auto"/>
      </w:divBdr>
    </w:div>
    <w:div w:id="1363363043">
      <w:bodyDiv w:val="1"/>
      <w:marLeft w:val="0"/>
      <w:marRight w:val="0"/>
      <w:marTop w:val="0"/>
      <w:marBottom w:val="0"/>
      <w:divBdr>
        <w:top w:val="none" w:sz="0" w:space="0" w:color="auto"/>
        <w:left w:val="none" w:sz="0" w:space="0" w:color="auto"/>
        <w:bottom w:val="none" w:sz="0" w:space="0" w:color="auto"/>
        <w:right w:val="none" w:sz="0" w:space="0" w:color="auto"/>
      </w:divBdr>
    </w:div>
    <w:div w:id="1367483841">
      <w:bodyDiv w:val="1"/>
      <w:marLeft w:val="0"/>
      <w:marRight w:val="0"/>
      <w:marTop w:val="0"/>
      <w:marBottom w:val="0"/>
      <w:divBdr>
        <w:top w:val="none" w:sz="0" w:space="0" w:color="auto"/>
        <w:left w:val="none" w:sz="0" w:space="0" w:color="auto"/>
        <w:bottom w:val="none" w:sz="0" w:space="0" w:color="auto"/>
        <w:right w:val="none" w:sz="0" w:space="0" w:color="auto"/>
      </w:divBdr>
    </w:div>
    <w:div w:id="1440638750">
      <w:bodyDiv w:val="1"/>
      <w:marLeft w:val="0"/>
      <w:marRight w:val="0"/>
      <w:marTop w:val="0"/>
      <w:marBottom w:val="0"/>
      <w:divBdr>
        <w:top w:val="none" w:sz="0" w:space="0" w:color="auto"/>
        <w:left w:val="none" w:sz="0" w:space="0" w:color="auto"/>
        <w:bottom w:val="none" w:sz="0" w:space="0" w:color="auto"/>
        <w:right w:val="none" w:sz="0" w:space="0" w:color="auto"/>
      </w:divBdr>
    </w:div>
    <w:div w:id="1575892890">
      <w:bodyDiv w:val="1"/>
      <w:marLeft w:val="0"/>
      <w:marRight w:val="0"/>
      <w:marTop w:val="0"/>
      <w:marBottom w:val="0"/>
      <w:divBdr>
        <w:top w:val="none" w:sz="0" w:space="0" w:color="auto"/>
        <w:left w:val="none" w:sz="0" w:space="0" w:color="auto"/>
        <w:bottom w:val="none" w:sz="0" w:space="0" w:color="auto"/>
        <w:right w:val="none" w:sz="0" w:space="0" w:color="auto"/>
      </w:divBdr>
    </w:div>
    <w:div w:id="1582980975">
      <w:bodyDiv w:val="1"/>
      <w:marLeft w:val="0"/>
      <w:marRight w:val="0"/>
      <w:marTop w:val="0"/>
      <w:marBottom w:val="0"/>
      <w:divBdr>
        <w:top w:val="none" w:sz="0" w:space="0" w:color="auto"/>
        <w:left w:val="none" w:sz="0" w:space="0" w:color="auto"/>
        <w:bottom w:val="none" w:sz="0" w:space="0" w:color="auto"/>
        <w:right w:val="none" w:sz="0" w:space="0" w:color="auto"/>
      </w:divBdr>
    </w:div>
    <w:div w:id="1583755857">
      <w:bodyDiv w:val="1"/>
      <w:marLeft w:val="0"/>
      <w:marRight w:val="0"/>
      <w:marTop w:val="0"/>
      <w:marBottom w:val="0"/>
      <w:divBdr>
        <w:top w:val="none" w:sz="0" w:space="0" w:color="auto"/>
        <w:left w:val="none" w:sz="0" w:space="0" w:color="auto"/>
        <w:bottom w:val="none" w:sz="0" w:space="0" w:color="auto"/>
        <w:right w:val="none" w:sz="0" w:space="0" w:color="auto"/>
      </w:divBdr>
    </w:div>
    <w:div w:id="1591696621">
      <w:bodyDiv w:val="1"/>
      <w:marLeft w:val="0"/>
      <w:marRight w:val="0"/>
      <w:marTop w:val="0"/>
      <w:marBottom w:val="0"/>
      <w:divBdr>
        <w:top w:val="none" w:sz="0" w:space="0" w:color="auto"/>
        <w:left w:val="none" w:sz="0" w:space="0" w:color="auto"/>
        <w:bottom w:val="none" w:sz="0" w:space="0" w:color="auto"/>
        <w:right w:val="none" w:sz="0" w:space="0" w:color="auto"/>
      </w:divBdr>
    </w:div>
    <w:div w:id="1712145260">
      <w:bodyDiv w:val="1"/>
      <w:marLeft w:val="0"/>
      <w:marRight w:val="0"/>
      <w:marTop w:val="0"/>
      <w:marBottom w:val="0"/>
      <w:divBdr>
        <w:top w:val="none" w:sz="0" w:space="0" w:color="auto"/>
        <w:left w:val="none" w:sz="0" w:space="0" w:color="auto"/>
        <w:bottom w:val="none" w:sz="0" w:space="0" w:color="auto"/>
        <w:right w:val="none" w:sz="0" w:space="0" w:color="auto"/>
      </w:divBdr>
    </w:div>
    <w:div w:id="1712612310">
      <w:bodyDiv w:val="1"/>
      <w:marLeft w:val="0"/>
      <w:marRight w:val="0"/>
      <w:marTop w:val="0"/>
      <w:marBottom w:val="0"/>
      <w:divBdr>
        <w:top w:val="none" w:sz="0" w:space="0" w:color="auto"/>
        <w:left w:val="none" w:sz="0" w:space="0" w:color="auto"/>
        <w:bottom w:val="none" w:sz="0" w:space="0" w:color="auto"/>
        <w:right w:val="none" w:sz="0" w:space="0" w:color="auto"/>
      </w:divBdr>
    </w:div>
    <w:div w:id="1720587027">
      <w:bodyDiv w:val="1"/>
      <w:marLeft w:val="0"/>
      <w:marRight w:val="0"/>
      <w:marTop w:val="0"/>
      <w:marBottom w:val="0"/>
      <w:divBdr>
        <w:top w:val="none" w:sz="0" w:space="0" w:color="auto"/>
        <w:left w:val="none" w:sz="0" w:space="0" w:color="auto"/>
        <w:bottom w:val="none" w:sz="0" w:space="0" w:color="auto"/>
        <w:right w:val="none" w:sz="0" w:space="0" w:color="auto"/>
      </w:divBdr>
    </w:div>
    <w:div w:id="1736735242">
      <w:bodyDiv w:val="1"/>
      <w:marLeft w:val="0"/>
      <w:marRight w:val="0"/>
      <w:marTop w:val="0"/>
      <w:marBottom w:val="0"/>
      <w:divBdr>
        <w:top w:val="none" w:sz="0" w:space="0" w:color="auto"/>
        <w:left w:val="none" w:sz="0" w:space="0" w:color="auto"/>
        <w:bottom w:val="none" w:sz="0" w:space="0" w:color="auto"/>
        <w:right w:val="none" w:sz="0" w:space="0" w:color="auto"/>
      </w:divBdr>
    </w:div>
    <w:div w:id="1753313569">
      <w:bodyDiv w:val="1"/>
      <w:marLeft w:val="0"/>
      <w:marRight w:val="0"/>
      <w:marTop w:val="0"/>
      <w:marBottom w:val="0"/>
      <w:divBdr>
        <w:top w:val="none" w:sz="0" w:space="0" w:color="auto"/>
        <w:left w:val="none" w:sz="0" w:space="0" w:color="auto"/>
        <w:bottom w:val="none" w:sz="0" w:space="0" w:color="auto"/>
        <w:right w:val="none" w:sz="0" w:space="0" w:color="auto"/>
      </w:divBdr>
    </w:div>
    <w:div w:id="1924682543">
      <w:bodyDiv w:val="1"/>
      <w:marLeft w:val="0"/>
      <w:marRight w:val="0"/>
      <w:marTop w:val="0"/>
      <w:marBottom w:val="0"/>
      <w:divBdr>
        <w:top w:val="none" w:sz="0" w:space="0" w:color="auto"/>
        <w:left w:val="none" w:sz="0" w:space="0" w:color="auto"/>
        <w:bottom w:val="none" w:sz="0" w:space="0" w:color="auto"/>
        <w:right w:val="none" w:sz="0" w:space="0" w:color="auto"/>
      </w:divBdr>
    </w:div>
    <w:div w:id="1992294557">
      <w:bodyDiv w:val="1"/>
      <w:marLeft w:val="0"/>
      <w:marRight w:val="0"/>
      <w:marTop w:val="0"/>
      <w:marBottom w:val="0"/>
      <w:divBdr>
        <w:top w:val="none" w:sz="0" w:space="0" w:color="auto"/>
        <w:left w:val="none" w:sz="0" w:space="0" w:color="auto"/>
        <w:bottom w:val="none" w:sz="0" w:space="0" w:color="auto"/>
        <w:right w:val="none" w:sz="0" w:space="0" w:color="auto"/>
      </w:divBdr>
    </w:div>
    <w:div w:id="21260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fa.com/multifamily/allocation-application-inform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1F5A7-56AD-4AC2-862E-ABE13AD7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571</Words>
  <Characters>3259</Characters>
  <Application>Microsoft Office Word</Application>
  <DocSecurity>8</DocSecurity>
  <PresentationFormat/>
  <Lines>27</Lines>
  <Paragraphs>7</Paragraphs>
  <ScaleCrop>false</ScaleCrop>
  <HeadingPairs>
    <vt:vector size="2" baseType="variant">
      <vt:variant>
        <vt:lpstr>Title</vt:lpstr>
      </vt:variant>
      <vt:variant>
        <vt:i4>1</vt:i4>
      </vt:variant>
    </vt:vector>
  </HeadingPairs>
  <TitlesOfParts>
    <vt:vector size="1" baseType="lpstr">
      <vt:lpstr>AHFA revised process summary for 2015 plans 12-3-2014  (03093248.DOCX;2)</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AHFA revised process summary for 2015 plans 12-3-2014  (03093248.DOCX;2)</dc:title>
  <dc:subject>03093248.2</dc:subject>
  <dc:creator>Wallace, Barbara</dc:creator>
  <cp:lastModifiedBy>Barlow, Ketcia</cp:lastModifiedBy>
  <cp:revision>9</cp:revision>
  <cp:lastPrinted>2018-08-21T16:43:00Z</cp:lastPrinted>
  <dcterms:created xsi:type="dcterms:W3CDTF">2018-08-21T16:44:00Z</dcterms:created>
  <dcterms:modified xsi:type="dcterms:W3CDTF">2018-10-01T20:26:00Z</dcterms:modified>
</cp:coreProperties>
</file>