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9F2" w:rsidRDefault="003D370E" w:rsidP="003D370E">
      <w:pPr>
        <w:spacing w:after="0"/>
        <w:jc w:val="center"/>
        <w:rPr>
          <w:rFonts w:ascii="Times New Roman" w:hAnsi="Times New Roman" w:cs="Times New Roman"/>
          <w:b/>
        </w:rPr>
      </w:pPr>
      <w:bookmarkStart w:id="0" w:name="_GoBack"/>
      <w:bookmarkEnd w:id="0"/>
      <w:r>
        <w:rPr>
          <w:rFonts w:ascii="Times New Roman" w:hAnsi="Times New Roman" w:cs="Times New Roman"/>
          <w:b/>
        </w:rPr>
        <w:t>AHFA Defined Terms – Multifamily Funding Programs</w:t>
      </w:r>
    </w:p>
    <w:p w:rsidR="009B44F4" w:rsidRDefault="00185ADE" w:rsidP="00E25CE7">
      <w:pPr>
        <w:spacing w:after="0"/>
        <w:jc w:val="center"/>
        <w:rPr>
          <w:rFonts w:ascii="Times New Roman" w:hAnsi="Times New Roman" w:cs="Times New Roman"/>
          <w:b/>
        </w:rPr>
      </w:pPr>
    </w:p>
    <w:p w:rsidR="009B44F4" w:rsidRPr="009B44F4" w:rsidRDefault="003D370E" w:rsidP="00E25CE7">
      <w:pPr>
        <w:spacing w:after="0"/>
        <w:jc w:val="center"/>
        <w:rPr>
          <w:rFonts w:ascii="Times New Roman" w:hAnsi="Times New Roman" w:cs="Times New Roman"/>
          <w:i/>
        </w:rPr>
      </w:pPr>
      <w:r w:rsidRPr="009B44F4">
        <w:rPr>
          <w:rFonts w:ascii="Times New Roman" w:hAnsi="Times New Roman" w:cs="Times New Roman"/>
          <w:b/>
          <w:i/>
        </w:rPr>
        <w:t>The following list of definitions is provided for all active and available AHFA multifamily funding programs. This glossary is not intended to be all-inclusive and certain defined terms reflect AHFA’s policies and procedures as the designated administrator of various funding sources. Other definitions may be provided via other documents at www.AHFA.com</w:t>
      </w:r>
    </w:p>
    <w:p w:rsidR="00E25CE7" w:rsidRPr="004C68A6" w:rsidRDefault="00185ADE" w:rsidP="00E25CE7">
      <w:pPr>
        <w:spacing w:after="0"/>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10% Test</w:t>
      </w:r>
      <w:r>
        <w:rPr>
          <w:rFonts w:ascii="Times New Roman" w:hAnsi="Times New Roman" w:cs="Times New Roman"/>
        </w:rPr>
        <w:t xml:space="preserve"> - Section 42’s requirement that the Ownership Entity of each project that receives an allocation of Housing Credits must have a basis in the project that is more than 10% of the reasonably expected basis for the entire project not later than (a) if the allocation is made before July 1, December 31 of the same year, or (b) if the allocation is made after July 1, by the close of the date that is 6 months after the date of allocation.</w:t>
      </w:r>
    </w:p>
    <w:p w:rsidR="00DD2C8F" w:rsidRPr="004C68A6" w:rsidRDefault="00185ADE" w:rsidP="007A0772">
      <w:pPr>
        <w:spacing w:after="0"/>
        <w:jc w:val="both"/>
        <w:rPr>
          <w:rFonts w:ascii="Times New Roman" w:hAnsi="Times New Roman" w:cs="Times New Roman"/>
          <w:u w:val="single"/>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15-Year Compliance Period</w:t>
      </w:r>
      <w:r>
        <w:rPr>
          <w:rFonts w:ascii="Times New Roman" w:hAnsi="Times New Roman" w:cs="Times New Roman"/>
        </w:rPr>
        <w:t xml:space="preserve"> - T</w:t>
      </w:r>
      <w:r w:rsidRPr="004C68A6">
        <w:rPr>
          <w:rFonts w:ascii="Times New Roman" w:hAnsi="Times New Roman" w:cs="Times New Roman"/>
        </w:rPr>
        <w:t xml:space="preserve">he 15-year period </w:t>
      </w:r>
      <w:r>
        <w:rPr>
          <w:rFonts w:ascii="Times New Roman" w:hAnsi="Times New Roman" w:cs="Times New Roman"/>
        </w:rPr>
        <w:t xml:space="preserve">that </w:t>
      </w:r>
      <w:r w:rsidRPr="004C68A6">
        <w:rPr>
          <w:rFonts w:ascii="Times New Roman" w:hAnsi="Times New Roman" w:cs="Times New Roman"/>
        </w:rPr>
        <w:t>commenc</w:t>
      </w:r>
      <w:r>
        <w:rPr>
          <w:rFonts w:ascii="Times New Roman" w:hAnsi="Times New Roman" w:cs="Times New Roman"/>
        </w:rPr>
        <w:t xml:space="preserve">es </w:t>
      </w:r>
      <w:r w:rsidRPr="004C68A6">
        <w:rPr>
          <w:rFonts w:ascii="Times New Roman" w:hAnsi="Times New Roman" w:cs="Times New Roman"/>
        </w:rPr>
        <w:t xml:space="preserve">the first taxable year during which </w:t>
      </w:r>
      <w:r>
        <w:rPr>
          <w:rFonts w:ascii="Times New Roman" w:hAnsi="Times New Roman" w:cs="Times New Roman"/>
        </w:rPr>
        <w:t>the project claims Housing Credits.</w:t>
      </w:r>
    </w:p>
    <w:p w:rsidR="00DD2C8F" w:rsidRPr="004C68A6" w:rsidRDefault="00185ADE" w:rsidP="007A0772">
      <w:pPr>
        <w:spacing w:after="0"/>
        <w:jc w:val="both"/>
        <w:rPr>
          <w:rFonts w:ascii="Times New Roman" w:hAnsi="Times New Roman" w:cs="Times New Roman"/>
          <w:b/>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2-Mile Radius Requirement</w:t>
      </w:r>
      <w:r>
        <w:rPr>
          <w:rFonts w:ascii="Times New Roman" w:hAnsi="Times New Roman" w:cs="Times New Roman"/>
        </w:rPr>
        <w:t xml:space="preserve"> - T</w:t>
      </w:r>
      <w:r w:rsidRPr="004C68A6">
        <w:rPr>
          <w:rFonts w:ascii="Times New Roman" w:hAnsi="Times New Roman" w:cs="Times New Roman"/>
        </w:rPr>
        <w:t>he requirement that AHFA will not consider any application (for a new construction project or rehabilitation project that is less than 50% occupied) if the proposed project is locat</w:t>
      </w:r>
      <w:r>
        <w:rPr>
          <w:rFonts w:ascii="Times New Roman" w:hAnsi="Times New Roman" w:cs="Times New Roman"/>
        </w:rPr>
        <w:t xml:space="preserve">ed within a 2-mile radius of a </w:t>
      </w:r>
      <w:r w:rsidRPr="004C68A6">
        <w:rPr>
          <w:rFonts w:ascii="Times New Roman" w:hAnsi="Times New Roman" w:cs="Times New Roman"/>
        </w:rPr>
        <w:t>project approved</w:t>
      </w:r>
      <w:r>
        <w:rPr>
          <w:rFonts w:ascii="Times New Roman" w:hAnsi="Times New Roman" w:cs="Times New Roman"/>
        </w:rPr>
        <w:t xml:space="preserve"> by AHFA for funding</w:t>
      </w:r>
      <w:r w:rsidRPr="004C68A6">
        <w:rPr>
          <w:rFonts w:ascii="Times New Roman" w:hAnsi="Times New Roman" w:cs="Times New Roman"/>
        </w:rPr>
        <w:t xml:space="preserve"> in a prior year’s cycle that has been not </w:t>
      </w:r>
      <w:r>
        <w:rPr>
          <w:rFonts w:ascii="Times New Roman" w:hAnsi="Times New Roman" w:cs="Times New Roman"/>
        </w:rPr>
        <w:t>Placed in Service</w:t>
      </w:r>
      <w:r w:rsidRPr="004C68A6">
        <w:rPr>
          <w:rFonts w:ascii="Times New Roman" w:hAnsi="Times New Roman" w:cs="Times New Roman"/>
        </w:rPr>
        <w:t xml:space="preserve"> and is not 90% or more occupied at the time of </w:t>
      </w:r>
      <w:r>
        <w:rPr>
          <w:rFonts w:ascii="Times New Roman" w:hAnsi="Times New Roman" w:cs="Times New Roman"/>
        </w:rPr>
        <w:t xml:space="preserve">such </w:t>
      </w:r>
      <w:r w:rsidRPr="004C68A6">
        <w:rPr>
          <w:rFonts w:ascii="Times New Roman" w:hAnsi="Times New Roman" w:cs="Times New Roman"/>
        </w:rPr>
        <w:t>application</w:t>
      </w:r>
      <w:r>
        <w:rPr>
          <w:rFonts w:ascii="Times New Roman" w:hAnsi="Times New Roman" w:cs="Times New Roman"/>
        </w:rPr>
        <w:t>, including without limitation all Active Projects</w:t>
      </w:r>
      <w:r w:rsidRPr="004C68A6">
        <w:rPr>
          <w:rFonts w:ascii="Times New Roman" w:hAnsi="Times New Roman" w:cs="Times New Roman"/>
        </w:rPr>
        <w:t xml:space="preserve">. The radius must be determined by using a starting point at the centroid (geometric center) of the proposed </w:t>
      </w:r>
      <w:r>
        <w:rPr>
          <w:rFonts w:ascii="Times New Roman" w:hAnsi="Times New Roman" w:cs="Times New Roman"/>
        </w:rPr>
        <w:t>p</w:t>
      </w:r>
      <w:r w:rsidRPr="004C68A6">
        <w:rPr>
          <w:rFonts w:ascii="Times New Roman" w:hAnsi="Times New Roman" w:cs="Times New Roman"/>
        </w:rPr>
        <w:t xml:space="preserve">roject’s site and measured using Geographic Information System (GIS) maps. The 2-mile radius for each </w:t>
      </w:r>
      <w:r>
        <w:rPr>
          <w:rFonts w:ascii="Times New Roman" w:hAnsi="Times New Roman" w:cs="Times New Roman"/>
        </w:rPr>
        <w:t xml:space="preserve">proposed </w:t>
      </w:r>
      <w:r w:rsidRPr="004C68A6">
        <w:rPr>
          <w:rFonts w:ascii="Times New Roman" w:hAnsi="Times New Roman" w:cs="Times New Roman"/>
        </w:rPr>
        <w:t>project must be defined</w:t>
      </w:r>
      <w:r>
        <w:rPr>
          <w:rFonts w:ascii="Times New Roman" w:hAnsi="Times New Roman" w:cs="Times New Roman"/>
        </w:rPr>
        <w:t xml:space="preserve"> clearly</w:t>
      </w:r>
      <w:r w:rsidRPr="004C68A6">
        <w:rPr>
          <w:rFonts w:ascii="Times New Roman" w:hAnsi="Times New Roman" w:cs="Times New Roman"/>
        </w:rPr>
        <w:t xml:space="preserve"> </w:t>
      </w:r>
      <w:r>
        <w:rPr>
          <w:rFonts w:ascii="Times New Roman" w:hAnsi="Times New Roman" w:cs="Times New Roman"/>
        </w:rPr>
        <w:t xml:space="preserve">and depicted via maps/exhibits </w:t>
      </w:r>
      <w:r w:rsidRPr="004C68A6">
        <w:rPr>
          <w:rFonts w:ascii="Times New Roman" w:hAnsi="Times New Roman" w:cs="Times New Roman"/>
        </w:rPr>
        <w:t xml:space="preserve">in </w:t>
      </w:r>
      <w:r>
        <w:rPr>
          <w:rFonts w:ascii="Times New Roman" w:hAnsi="Times New Roman" w:cs="Times New Roman"/>
        </w:rPr>
        <w:t xml:space="preserve">its </w:t>
      </w:r>
      <w:r w:rsidRPr="004C68A6">
        <w:rPr>
          <w:rFonts w:ascii="Times New Roman" w:hAnsi="Times New Roman" w:cs="Times New Roman"/>
        </w:rPr>
        <w:t>market study.</w:t>
      </w:r>
    </w:p>
    <w:p w:rsidR="00651FF1"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Pr>
          <w:rFonts w:ascii="Times New Roman" w:hAnsi="Times New Roman" w:cs="Times New Roman"/>
          <w:u w:val="single"/>
        </w:rPr>
        <w:t>Active AHFA Project</w:t>
      </w:r>
      <w:r>
        <w:rPr>
          <w:rFonts w:ascii="Times New Roman" w:hAnsi="Times New Roman" w:cs="Times New Roman"/>
        </w:rPr>
        <w:t xml:space="preserve"> - A</w:t>
      </w:r>
      <w:r w:rsidRPr="004C68A6">
        <w:rPr>
          <w:rFonts w:ascii="Times New Roman" w:hAnsi="Times New Roman" w:cs="Times New Roman"/>
        </w:rPr>
        <w:t xml:space="preserve">ny AHFA project that </w:t>
      </w:r>
      <w:r>
        <w:rPr>
          <w:rFonts w:ascii="Times New Roman" w:hAnsi="Times New Roman" w:cs="Times New Roman"/>
        </w:rPr>
        <w:t xml:space="preserve">(a) has received Housing Credits and </w:t>
      </w:r>
      <w:r w:rsidRPr="004C68A6">
        <w:rPr>
          <w:rFonts w:ascii="Times New Roman" w:hAnsi="Times New Roman" w:cs="Times New Roman"/>
        </w:rPr>
        <w:t>is still in i</w:t>
      </w:r>
      <w:r>
        <w:rPr>
          <w:rFonts w:ascii="Times New Roman" w:hAnsi="Times New Roman" w:cs="Times New Roman"/>
        </w:rPr>
        <w:t xml:space="preserve">ts applicable compliance period, </w:t>
      </w:r>
      <w:r w:rsidRPr="004C68A6">
        <w:rPr>
          <w:rFonts w:ascii="Times New Roman" w:hAnsi="Times New Roman" w:cs="Times New Roman"/>
        </w:rPr>
        <w:t>extended-use period</w:t>
      </w:r>
      <w:r>
        <w:rPr>
          <w:rFonts w:ascii="Times New Roman" w:hAnsi="Times New Roman" w:cs="Times New Roman"/>
        </w:rPr>
        <w:t xml:space="preserve"> or extended affordability period, or (b) has received HOME Funds and is still in its HOME Affordability Period.</w:t>
      </w:r>
    </w:p>
    <w:p w:rsidR="005C214F" w:rsidRPr="004C68A6" w:rsidRDefault="00185ADE" w:rsidP="007A0772">
      <w:pPr>
        <w:spacing w:after="0"/>
        <w:jc w:val="both"/>
        <w:rPr>
          <w:rFonts w:ascii="Times New Roman" w:hAnsi="Times New Roman" w:cs="Times New Roman"/>
          <w:b/>
        </w:rPr>
      </w:pPr>
    </w:p>
    <w:p w:rsidR="0023570C" w:rsidRDefault="003D370E" w:rsidP="007A0772">
      <w:pPr>
        <w:spacing w:after="0"/>
        <w:jc w:val="both"/>
        <w:rPr>
          <w:rFonts w:ascii="Times New Roman" w:hAnsi="Times New Roman" w:cs="Times New Roman"/>
        </w:rPr>
      </w:pPr>
      <w:r w:rsidRPr="004C68A6">
        <w:rPr>
          <w:rFonts w:ascii="Times New Roman" w:hAnsi="Times New Roman" w:cs="Times New Roman"/>
          <w:u w:val="single"/>
        </w:rPr>
        <w:t>Actual Cost Certification</w:t>
      </w:r>
      <w:r>
        <w:rPr>
          <w:rFonts w:ascii="Times New Roman" w:hAnsi="Times New Roman" w:cs="Times New Roman"/>
        </w:rPr>
        <w:t xml:space="preserve"> - </w:t>
      </w:r>
      <w:r w:rsidRPr="00FF1102">
        <w:rPr>
          <w:rFonts w:ascii="Times New Roman" w:hAnsi="Times New Roman" w:cs="Times New Roman"/>
        </w:rPr>
        <w:t>T</w:t>
      </w:r>
      <w:r>
        <w:rPr>
          <w:rFonts w:ascii="Times New Roman" w:hAnsi="Times New Roman" w:cs="Times New Roman"/>
        </w:rPr>
        <w:t xml:space="preserve">he form of Actual Cost Certification that each Ownership Entity must submit to AHFA within </w:t>
      </w:r>
      <w:r w:rsidRPr="004C68A6">
        <w:rPr>
          <w:rFonts w:ascii="Times New Roman" w:hAnsi="Times New Roman" w:cs="Times New Roman"/>
        </w:rPr>
        <w:t xml:space="preserve">180 days of </w:t>
      </w:r>
      <w:r>
        <w:rPr>
          <w:rFonts w:ascii="Times New Roman" w:hAnsi="Times New Roman" w:cs="Times New Roman"/>
        </w:rPr>
        <w:t>a p</w:t>
      </w:r>
      <w:r w:rsidRPr="004C68A6">
        <w:rPr>
          <w:rFonts w:ascii="Times New Roman" w:hAnsi="Times New Roman" w:cs="Times New Roman"/>
        </w:rPr>
        <w:t xml:space="preserve">roject being </w:t>
      </w:r>
      <w:r>
        <w:rPr>
          <w:rFonts w:ascii="Times New Roman" w:hAnsi="Times New Roman" w:cs="Times New Roman"/>
        </w:rPr>
        <w:t xml:space="preserve">Placed in Service </w:t>
      </w:r>
      <w:proofErr w:type="gramStart"/>
      <w:r>
        <w:rPr>
          <w:rFonts w:ascii="Times New Roman" w:hAnsi="Times New Roman" w:cs="Times New Roman"/>
        </w:rPr>
        <w:t>in order to</w:t>
      </w:r>
      <w:proofErr w:type="gramEnd"/>
      <w:r>
        <w:rPr>
          <w:rFonts w:ascii="Times New Roman" w:hAnsi="Times New Roman" w:cs="Times New Roman"/>
        </w:rPr>
        <w:t xml:space="preserve"> certify the </w:t>
      </w:r>
      <w:r w:rsidRPr="004C68A6">
        <w:rPr>
          <w:rFonts w:ascii="Times New Roman" w:hAnsi="Times New Roman" w:cs="Times New Roman"/>
        </w:rPr>
        <w:t>actual cost of labor, materials, and necessary services for the construction of physical impro</w:t>
      </w:r>
      <w:r>
        <w:rPr>
          <w:rFonts w:ascii="Times New Roman" w:hAnsi="Times New Roman" w:cs="Times New Roman"/>
        </w:rPr>
        <w:t>vements in connection with the p</w:t>
      </w:r>
      <w:r w:rsidRPr="004C68A6">
        <w:rPr>
          <w:rFonts w:ascii="Times New Roman" w:hAnsi="Times New Roman" w:cs="Times New Roman"/>
        </w:rPr>
        <w:t>roject.</w:t>
      </w:r>
      <w:r>
        <w:rPr>
          <w:rFonts w:ascii="Times New Roman" w:hAnsi="Times New Roman" w:cs="Times New Roman"/>
        </w:rPr>
        <w:t xml:space="preserve"> </w:t>
      </w:r>
      <w:r w:rsidRPr="004C68A6">
        <w:rPr>
          <w:rFonts w:ascii="Times New Roman" w:hAnsi="Times New Roman" w:cs="Times New Roman"/>
        </w:rPr>
        <w:t xml:space="preserve">The </w:t>
      </w:r>
      <w:r>
        <w:rPr>
          <w:rFonts w:ascii="Times New Roman" w:hAnsi="Times New Roman" w:cs="Times New Roman"/>
        </w:rPr>
        <w:t xml:space="preserve">form of the </w:t>
      </w:r>
      <w:r w:rsidRPr="004C68A6">
        <w:rPr>
          <w:rFonts w:ascii="Times New Roman" w:hAnsi="Times New Roman" w:cs="Times New Roman"/>
        </w:rPr>
        <w:t xml:space="preserve">Actual Cost Certification and </w:t>
      </w:r>
      <w:r>
        <w:rPr>
          <w:rFonts w:ascii="Times New Roman" w:hAnsi="Times New Roman" w:cs="Times New Roman"/>
        </w:rPr>
        <w:t xml:space="preserve">its </w:t>
      </w:r>
      <w:r w:rsidRPr="004C68A6">
        <w:rPr>
          <w:rFonts w:ascii="Times New Roman" w:hAnsi="Times New Roman" w:cs="Times New Roman"/>
        </w:rPr>
        <w:t xml:space="preserve">instructions are available at </w:t>
      </w:r>
      <w:r w:rsidRPr="003E7224">
        <w:rPr>
          <w:rFonts w:ascii="Times New Roman" w:hAnsi="Times New Roman" w:cs="Times New Roman"/>
        </w:rPr>
        <w:t>www.AHFA.com</w:t>
      </w:r>
      <w:r w:rsidRPr="004C68A6">
        <w:rPr>
          <w:rFonts w:ascii="Times New Roman" w:hAnsi="Times New Roman" w:cs="Times New Roman"/>
        </w:rPr>
        <w:t>.</w:t>
      </w:r>
    </w:p>
    <w:p w:rsidR="006857EB" w:rsidRDefault="00185ADE" w:rsidP="007A0772">
      <w:pPr>
        <w:spacing w:after="0"/>
        <w:jc w:val="both"/>
        <w:rPr>
          <w:rFonts w:ascii="Times New Roman" w:hAnsi="Times New Roman" w:cs="Times New Roman"/>
        </w:rPr>
      </w:pPr>
    </w:p>
    <w:p w:rsidR="006857EB" w:rsidRPr="006857EB" w:rsidRDefault="003D370E" w:rsidP="007A0772">
      <w:pPr>
        <w:spacing w:after="0"/>
        <w:jc w:val="both"/>
        <w:rPr>
          <w:rFonts w:ascii="Times New Roman" w:hAnsi="Times New Roman" w:cs="Times New Roman"/>
        </w:rPr>
      </w:pPr>
      <w:r>
        <w:rPr>
          <w:rFonts w:ascii="Times New Roman" w:hAnsi="Times New Roman" w:cs="Times New Roman"/>
          <w:u w:val="single"/>
        </w:rPr>
        <w:t>ADECA</w:t>
      </w:r>
      <w:r>
        <w:rPr>
          <w:rFonts w:ascii="Times New Roman" w:hAnsi="Times New Roman" w:cs="Times New Roman"/>
        </w:rPr>
        <w:t>: The Alabama Department</w:t>
      </w:r>
      <w:r w:rsidR="00111472">
        <w:rPr>
          <w:rFonts w:ascii="Times New Roman" w:hAnsi="Times New Roman" w:cs="Times New Roman"/>
        </w:rPr>
        <w:t xml:space="preserve"> of</w:t>
      </w:r>
      <w:r>
        <w:rPr>
          <w:rFonts w:ascii="Times New Roman" w:hAnsi="Times New Roman" w:cs="Times New Roman"/>
        </w:rPr>
        <w:t xml:space="preserve"> </w:t>
      </w:r>
      <w:r w:rsidR="00714465">
        <w:rPr>
          <w:rFonts w:ascii="Times New Roman" w:hAnsi="Times New Roman" w:cs="Times New Roman"/>
        </w:rPr>
        <w:t>Economic and</w:t>
      </w:r>
      <w:r>
        <w:rPr>
          <w:rFonts w:ascii="Times New Roman" w:hAnsi="Times New Roman" w:cs="Times New Roman"/>
        </w:rPr>
        <w:t xml:space="preserve"> Community Affairs. </w:t>
      </w:r>
    </w:p>
    <w:p w:rsidR="00852DBB" w:rsidRDefault="00185ADE" w:rsidP="007A0772">
      <w:pPr>
        <w:spacing w:after="0"/>
        <w:jc w:val="both"/>
        <w:rPr>
          <w:rFonts w:eastAsia="Times New Roman"/>
          <w:color w:val="000000"/>
        </w:rPr>
      </w:pPr>
    </w:p>
    <w:p w:rsidR="005F7E81" w:rsidRDefault="003D370E" w:rsidP="007A0772">
      <w:pPr>
        <w:spacing w:after="0"/>
        <w:jc w:val="both"/>
        <w:rPr>
          <w:rFonts w:ascii="Times New Roman" w:hAnsi="Times New Roman" w:cs="Times New Roman"/>
        </w:rPr>
      </w:pPr>
      <w:r>
        <w:rPr>
          <w:rFonts w:ascii="Times New Roman" w:hAnsi="Times New Roman" w:cs="Times New Roman"/>
          <w:u w:val="single"/>
        </w:rPr>
        <w:t>AHFA</w:t>
      </w:r>
      <w:r>
        <w:rPr>
          <w:rFonts w:ascii="Times New Roman" w:hAnsi="Times New Roman" w:cs="Times New Roman"/>
        </w:rPr>
        <w:t xml:space="preserve"> - </w:t>
      </w:r>
      <w:r w:rsidRPr="00FF1102">
        <w:rPr>
          <w:rFonts w:ascii="Times New Roman" w:hAnsi="Times New Roman" w:cs="Times New Roman"/>
        </w:rPr>
        <w:t>The Alabama Housing Finance Authority, a public corporation and instrumentality of the State of Alabama, acting in its capacities as administrator of the Housing Credits and HOME Funds allocated to the State of Alabama.</w:t>
      </w:r>
    </w:p>
    <w:p w:rsidR="00612EC0" w:rsidRDefault="00185ADE" w:rsidP="007A0772">
      <w:pPr>
        <w:spacing w:after="0"/>
        <w:jc w:val="both"/>
        <w:rPr>
          <w:rFonts w:ascii="Times New Roman" w:hAnsi="Times New Roman" w:cs="Times New Roman"/>
        </w:rPr>
      </w:pPr>
    </w:p>
    <w:p w:rsidR="00612EC0" w:rsidRPr="004C68A6" w:rsidRDefault="003D370E" w:rsidP="00612EC0">
      <w:pPr>
        <w:spacing w:after="0"/>
        <w:jc w:val="both"/>
        <w:rPr>
          <w:rFonts w:ascii="Times New Roman" w:hAnsi="Times New Roman" w:cs="Times New Roman"/>
        </w:rPr>
      </w:pPr>
      <w:r w:rsidRPr="00612EC0">
        <w:rPr>
          <w:rFonts w:ascii="Times New Roman" w:hAnsi="Times New Roman" w:cs="Times New Roman"/>
          <w:u w:val="single"/>
        </w:rPr>
        <w:t>AHFA-Approved CHDO</w:t>
      </w:r>
      <w:r>
        <w:rPr>
          <w:rFonts w:ascii="Times New Roman" w:hAnsi="Times New Roman" w:cs="Times New Roman"/>
        </w:rPr>
        <w:t xml:space="preserve"> - A CHDO that has received prior approval from AHFA to submit a funding application. The process for requesting such approval is set forth in the current year HOME Action Plan. Without this prior approval, a CHDO will be treated like a non-CHDO applicant under AHFA’s programs </w:t>
      </w:r>
      <w:r>
        <w:rPr>
          <w:rFonts w:ascii="Times New Roman" w:hAnsi="Times New Roman" w:cs="Times New Roman"/>
        </w:rPr>
        <w:lastRenderedPageBreak/>
        <w:t>and will not be eligible for funding under the mandatory CHDO set-aside established by the HOME Program.</w:t>
      </w:r>
    </w:p>
    <w:p w:rsidR="00A12BCC" w:rsidRPr="004C68A6" w:rsidRDefault="00185ADE" w:rsidP="007A0772">
      <w:pPr>
        <w:spacing w:after="0"/>
        <w:jc w:val="both"/>
        <w:rPr>
          <w:rFonts w:ascii="Times New Roman" w:hAnsi="Times New Roman" w:cs="Times New Roman"/>
        </w:rPr>
      </w:pPr>
    </w:p>
    <w:p w:rsidR="005F7E81" w:rsidRDefault="003D370E" w:rsidP="007A0772">
      <w:pPr>
        <w:spacing w:after="0"/>
        <w:jc w:val="both"/>
        <w:rPr>
          <w:rStyle w:val="Hyperlink"/>
          <w:rFonts w:ascii="Times New Roman" w:hAnsi="Times New Roman" w:cs="Times New Roman"/>
          <w:color w:val="auto"/>
          <w:u w:val="none"/>
        </w:rPr>
      </w:pPr>
      <w:r w:rsidRPr="004C68A6">
        <w:rPr>
          <w:rFonts w:ascii="Times New Roman" w:hAnsi="Times New Roman" w:cs="Times New Roman"/>
          <w:u w:val="single"/>
        </w:rPr>
        <w:t>AHFA Compliance Manual</w:t>
      </w:r>
      <w:r>
        <w:rPr>
          <w:rFonts w:ascii="Times New Roman" w:hAnsi="Times New Roman" w:cs="Times New Roman"/>
        </w:rPr>
        <w:t xml:space="preserve"> - The manual that describes </w:t>
      </w:r>
      <w:r w:rsidRPr="004C68A6">
        <w:rPr>
          <w:rFonts w:ascii="Times New Roman" w:hAnsi="Times New Roman" w:cs="Times New Roman"/>
        </w:rPr>
        <w:t xml:space="preserve">AHFA’s </w:t>
      </w:r>
      <w:r>
        <w:rPr>
          <w:rFonts w:ascii="Times New Roman" w:hAnsi="Times New Roman" w:cs="Times New Roman"/>
        </w:rPr>
        <w:t>c</w:t>
      </w:r>
      <w:r w:rsidRPr="004C68A6">
        <w:rPr>
          <w:rFonts w:ascii="Times New Roman" w:hAnsi="Times New Roman" w:cs="Times New Roman"/>
        </w:rPr>
        <w:t>ompliance requirements</w:t>
      </w:r>
      <w:r>
        <w:rPr>
          <w:rFonts w:ascii="Times New Roman" w:hAnsi="Times New Roman" w:cs="Times New Roman"/>
        </w:rPr>
        <w:t xml:space="preserve"> for its programs. The AHFA Compliance Manual is </w:t>
      </w:r>
      <w:r w:rsidRPr="004C68A6">
        <w:rPr>
          <w:rFonts w:ascii="Times New Roman" w:hAnsi="Times New Roman" w:cs="Times New Roman"/>
        </w:rPr>
        <w:t xml:space="preserve">available at </w:t>
      </w:r>
      <w:r w:rsidRPr="001F0056">
        <w:rPr>
          <w:rFonts w:ascii="Times New Roman" w:hAnsi="Times New Roman" w:cs="Times New Roman"/>
        </w:rPr>
        <w:t>www.AHFA.com</w:t>
      </w:r>
      <w:r w:rsidRPr="004C68A6">
        <w:rPr>
          <w:rStyle w:val="Hyperlink"/>
          <w:rFonts w:ascii="Times New Roman" w:hAnsi="Times New Roman" w:cs="Times New Roman"/>
          <w:color w:val="auto"/>
          <w:u w:val="none"/>
        </w:rPr>
        <w:t>.</w:t>
      </w:r>
    </w:p>
    <w:p w:rsidR="006E1335" w:rsidRDefault="00185ADE" w:rsidP="007A0772">
      <w:pPr>
        <w:spacing w:after="0"/>
        <w:jc w:val="both"/>
        <w:rPr>
          <w:rStyle w:val="Hyperlink"/>
          <w:rFonts w:ascii="Times New Roman" w:hAnsi="Times New Roman" w:cs="Times New Roman"/>
          <w:color w:val="auto"/>
          <w:u w:val="none"/>
        </w:rPr>
      </w:pPr>
    </w:p>
    <w:p w:rsidR="006E1335" w:rsidRPr="004C68A6" w:rsidRDefault="003D370E" w:rsidP="006E1335">
      <w:pPr>
        <w:spacing w:after="0"/>
        <w:jc w:val="both"/>
        <w:rPr>
          <w:rFonts w:ascii="Times New Roman" w:hAnsi="Times New Roman" w:cs="Times New Roman"/>
        </w:rPr>
      </w:pPr>
      <w:r w:rsidRPr="004C68A6">
        <w:rPr>
          <w:rFonts w:ascii="Times New Roman" w:hAnsi="Times New Roman" w:cs="Times New Roman"/>
          <w:u w:val="single"/>
        </w:rPr>
        <w:t>AHFA Compliance R</w:t>
      </w:r>
      <w:r>
        <w:rPr>
          <w:rFonts w:ascii="Times New Roman" w:hAnsi="Times New Roman" w:cs="Times New Roman"/>
          <w:u w:val="single"/>
        </w:rPr>
        <w:t>equirements</w:t>
      </w:r>
      <w:r>
        <w:rPr>
          <w:rFonts w:ascii="Times New Roman" w:hAnsi="Times New Roman" w:cs="Times New Roman"/>
        </w:rPr>
        <w:t xml:space="preserve"> - The requirements that each O</w:t>
      </w:r>
      <w:r w:rsidRPr="004C68A6">
        <w:rPr>
          <w:rFonts w:ascii="Times New Roman" w:hAnsi="Times New Roman" w:cs="Times New Roman"/>
        </w:rPr>
        <w:t xml:space="preserve">wnership Entity and Project </w:t>
      </w:r>
      <w:r>
        <w:rPr>
          <w:rFonts w:ascii="Times New Roman" w:hAnsi="Times New Roman" w:cs="Times New Roman"/>
        </w:rPr>
        <w:t xml:space="preserve">must satisfy </w:t>
      </w:r>
      <w:proofErr w:type="gramStart"/>
      <w:r>
        <w:rPr>
          <w:rFonts w:ascii="Times New Roman" w:hAnsi="Times New Roman" w:cs="Times New Roman"/>
        </w:rPr>
        <w:t>in order to</w:t>
      </w:r>
      <w:proofErr w:type="gramEnd"/>
      <w:r>
        <w:rPr>
          <w:rFonts w:ascii="Times New Roman" w:hAnsi="Times New Roman" w:cs="Times New Roman"/>
        </w:rPr>
        <w:t xml:space="preserve"> remain in </w:t>
      </w:r>
      <w:r w:rsidRPr="004C68A6">
        <w:rPr>
          <w:rFonts w:ascii="Times New Roman" w:hAnsi="Times New Roman" w:cs="Times New Roman"/>
        </w:rPr>
        <w:t xml:space="preserve">compliance with </w:t>
      </w:r>
      <w:r>
        <w:rPr>
          <w:rFonts w:ascii="Times New Roman" w:hAnsi="Times New Roman" w:cs="Times New Roman"/>
        </w:rPr>
        <w:t xml:space="preserve">the requirements of </w:t>
      </w:r>
      <w:r w:rsidRPr="004C68A6">
        <w:rPr>
          <w:rFonts w:ascii="Times New Roman" w:hAnsi="Times New Roman" w:cs="Times New Roman"/>
        </w:rPr>
        <w:t>Section 42</w:t>
      </w:r>
      <w:r>
        <w:rPr>
          <w:rFonts w:ascii="Times New Roman" w:hAnsi="Times New Roman" w:cs="Times New Roman"/>
        </w:rPr>
        <w:t xml:space="preserve">, the QAP, the HOME Program, the HOME Action Plan and AHFA’s other program requirements. The AHFA Compliance Requirements are set forth in the AHFA Compliance Manual available at </w:t>
      </w:r>
      <w:r w:rsidRPr="00B24136">
        <w:rPr>
          <w:rFonts w:ascii="Times New Roman" w:hAnsi="Times New Roman" w:cs="Times New Roman"/>
          <w:color w:val="0000FF"/>
          <w:u w:val="single"/>
        </w:rPr>
        <w:t>www.AHFA.com</w:t>
      </w:r>
      <w:r w:rsidRPr="004C68A6">
        <w:rPr>
          <w:rFonts w:ascii="Times New Roman" w:hAnsi="Times New Roman" w:cs="Times New Roman"/>
        </w:rPr>
        <w:t>.</w:t>
      </w:r>
    </w:p>
    <w:p w:rsidR="00CC7762" w:rsidRDefault="00185ADE" w:rsidP="007A0772">
      <w:pPr>
        <w:spacing w:after="0"/>
        <w:jc w:val="both"/>
        <w:rPr>
          <w:rStyle w:val="Hyperlink"/>
          <w:rFonts w:ascii="Times New Roman" w:hAnsi="Times New Roman" w:cs="Times New Roman"/>
          <w:color w:val="auto"/>
          <w:u w:val="none"/>
        </w:rPr>
      </w:pPr>
    </w:p>
    <w:p w:rsidR="00BB043F" w:rsidRPr="00BB043F" w:rsidRDefault="003D370E" w:rsidP="007A0772">
      <w:pPr>
        <w:spacing w:after="0"/>
        <w:jc w:val="both"/>
        <w:rPr>
          <w:rFonts w:ascii="Times New Roman" w:hAnsi="Times New Roman" w:cs="Times New Roman"/>
        </w:rPr>
      </w:pPr>
      <w:r>
        <w:rPr>
          <w:rStyle w:val="Hyperlink"/>
          <w:rFonts w:ascii="Times New Roman" w:hAnsi="Times New Roman" w:cs="Times New Roman"/>
          <w:color w:val="auto"/>
        </w:rPr>
        <w:t>AHFA Design Quality Standards and Construction Manual</w:t>
      </w:r>
      <w:r>
        <w:rPr>
          <w:rStyle w:val="Hyperlink"/>
          <w:rFonts w:ascii="Times New Roman" w:hAnsi="Times New Roman" w:cs="Times New Roman"/>
          <w:color w:val="auto"/>
          <w:u w:val="none"/>
        </w:rPr>
        <w:t xml:space="preserve"> – The manual that sets forth the AHFA minimum construction requirements for any funding request for a proposed project(s); available at </w:t>
      </w:r>
      <w:r w:rsidRPr="001F0056">
        <w:rPr>
          <w:rFonts w:ascii="Times New Roman" w:hAnsi="Times New Roman" w:cs="Times New Roman"/>
        </w:rPr>
        <w:t>www.AHFA.com</w:t>
      </w:r>
      <w:r>
        <w:rPr>
          <w:rStyle w:val="Hyperlink"/>
          <w:rFonts w:ascii="Times New Roman" w:hAnsi="Times New Roman" w:cs="Times New Roman"/>
          <w:color w:val="auto"/>
          <w:u w:val="none"/>
        </w:rPr>
        <w:t xml:space="preserve">. </w:t>
      </w:r>
    </w:p>
    <w:p w:rsidR="00280BF3" w:rsidRPr="004C68A6" w:rsidRDefault="00185ADE" w:rsidP="007A0772">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AHFA Market Study Certification</w:t>
      </w:r>
      <w:r>
        <w:rPr>
          <w:rFonts w:ascii="Times New Roman" w:hAnsi="Times New Roman" w:cs="Times New Roman"/>
        </w:rPr>
        <w:t xml:space="preserve"> - The form of certificate that must be executed by a market analyst </w:t>
      </w:r>
      <w:proofErr w:type="gramStart"/>
      <w:r>
        <w:rPr>
          <w:rFonts w:ascii="Times New Roman" w:hAnsi="Times New Roman" w:cs="Times New Roman"/>
        </w:rPr>
        <w:t>in order to</w:t>
      </w:r>
      <w:proofErr w:type="gramEnd"/>
      <w:r>
        <w:rPr>
          <w:rFonts w:ascii="Times New Roman" w:hAnsi="Times New Roman" w:cs="Times New Roman"/>
        </w:rPr>
        <w:t xml:space="preserve"> confirm that the market study prepared by the analyst for each proposed project meets AHFA’s </w:t>
      </w:r>
      <w:r w:rsidRPr="004C68A6">
        <w:rPr>
          <w:rFonts w:ascii="Times New Roman" w:hAnsi="Times New Roman" w:cs="Times New Roman"/>
        </w:rPr>
        <w:t xml:space="preserve">minimum requirements </w:t>
      </w:r>
      <w:r>
        <w:rPr>
          <w:rFonts w:ascii="Times New Roman" w:hAnsi="Times New Roman" w:cs="Times New Roman"/>
        </w:rPr>
        <w:t xml:space="preserve">for market studies submitted with a funding application. The form of the AHFA Market Study Certification is </w:t>
      </w:r>
      <w:r w:rsidRPr="004C68A6">
        <w:rPr>
          <w:rFonts w:ascii="Times New Roman" w:hAnsi="Times New Roman" w:cs="Times New Roman"/>
        </w:rPr>
        <w:t xml:space="preserve">available at </w:t>
      </w:r>
      <w:r w:rsidRPr="006E7DCE">
        <w:rPr>
          <w:rFonts w:ascii="Times New Roman" w:hAnsi="Times New Roman" w:cs="Times New Roman"/>
        </w:rPr>
        <w:t>www.AHFA.com</w:t>
      </w:r>
      <w:r w:rsidRPr="004C68A6">
        <w:rPr>
          <w:rFonts w:ascii="Times New Roman" w:hAnsi="Times New Roman" w:cs="Times New Roman"/>
        </w:rPr>
        <w:t>.</w:t>
      </w:r>
    </w:p>
    <w:p w:rsidR="006E1335" w:rsidRDefault="00185ADE" w:rsidP="007A0772">
      <w:pPr>
        <w:spacing w:after="0"/>
        <w:jc w:val="both"/>
        <w:rPr>
          <w:rFonts w:ascii="Times New Roman" w:hAnsi="Times New Roman" w:cs="Times New Roman"/>
        </w:rPr>
      </w:pPr>
    </w:p>
    <w:p w:rsidR="006E1335" w:rsidRPr="00CC7762" w:rsidRDefault="003D370E" w:rsidP="006E1335">
      <w:pPr>
        <w:spacing w:after="0"/>
        <w:jc w:val="both"/>
        <w:rPr>
          <w:rStyle w:val="Hyperlink"/>
          <w:rFonts w:ascii="Times New Roman" w:hAnsi="Times New Roman" w:cs="Times New Roman"/>
          <w:color w:val="auto"/>
          <w:u w:val="none"/>
        </w:rPr>
      </w:pPr>
      <w:r w:rsidRPr="003732EB">
        <w:rPr>
          <w:rStyle w:val="Hyperlink"/>
          <w:rFonts w:ascii="Times New Roman" w:hAnsi="Times New Roman" w:cs="Times New Roman"/>
          <w:color w:val="auto"/>
        </w:rPr>
        <w:t>AHFA Multifamily Funding Sources</w:t>
      </w:r>
      <w:r w:rsidRPr="003732EB">
        <w:rPr>
          <w:rStyle w:val="Hyperlink"/>
          <w:rFonts w:ascii="Times New Roman" w:hAnsi="Times New Roman" w:cs="Times New Roman"/>
          <w:color w:val="auto"/>
          <w:u w:val="none"/>
        </w:rPr>
        <w:t xml:space="preserve"> – Includes Housing Credits, HOME Funds, Multifamily Housing Revenue Bonds, Housing Trust Funds or other sources as designated by AHFA.</w:t>
      </w:r>
    </w:p>
    <w:p w:rsidR="00473601"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AHFA Schedule of Real Estate Owned</w:t>
      </w:r>
      <w:r>
        <w:rPr>
          <w:rFonts w:ascii="Times New Roman" w:hAnsi="Times New Roman" w:cs="Times New Roman"/>
        </w:rPr>
        <w:t xml:space="preserve"> - The schedule of owned real estate that each Ownership Entity and Responsible Owner must submit to AHFA together with each application. The form of the AHFA Schedule of Real Estate Owned is available at </w:t>
      </w:r>
      <w:r w:rsidRPr="00B24136">
        <w:rPr>
          <w:rFonts w:ascii="Times New Roman" w:hAnsi="Times New Roman" w:cs="Times New Roman"/>
          <w:color w:val="0000FF"/>
          <w:u w:val="single"/>
        </w:rPr>
        <w:t>www.AHFA.com</w:t>
      </w:r>
      <w:r>
        <w:rPr>
          <w:rFonts w:ascii="Times New Roman" w:hAnsi="Times New Roman" w:cs="Times New Roman"/>
        </w:rPr>
        <w:t>.</w:t>
      </w:r>
    </w:p>
    <w:p w:rsidR="00BE694C"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AIA</w:t>
      </w:r>
      <w:r>
        <w:rPr>
          <w:rFonts w:ascii="Times New Roman" w:hAnsi="Times New Roman" w:cs="Times New Roman"/>
        </w:rPr>
        <w:t xml:space="preserve"> - The </w:t>
      </w:r>
      <w:r w:rsidRPr="004C68A6">
        <w:rPr>
          <w:rFonts w:ascii="Times New Roman" w:hAnsi="Times New Roman" w:cs="Times New Roman"/>
        </w:rPr>
        <w:t>American Institute of Architects</w:t>
      </w:r>
      <w:r>
        <w:rPr>
          <w:rFonts w:ascii="Times New Roman" w:hAnsi="Times New Roman" w:cs="Times New Roman"/>
        </w:rPr>
        <w:t xml:space="preserve"> or its successor</w:t>
      </w:r>
      <w:r w:rsidRPr="004C68A6">
        <w:rPr>
          <w:rFonts w:ascii="Times New Roman" w:hAnsi="Times New Roman" w:cs="Times New Roman"/>
        </w:rPr>
        <w:t>.</w:t>
      </w:r>
    </w:p>
    <w:p w:rsidR="00B842C5" w:rsidRPr="004C68A6" w:rsidRDefault="00185ADE" w:rsidP="007A0772">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Analysis of Impediments to Fair Housing Choice</w:t>
      </w:r>
      <w:r>
        <w:rPr>
          <w:rFonts w:ascii="Times New Roman" w:hAnsi="Times New Roman" w:cs="Times New Roman"/>
        </w:rPr>
        <w:t xml:space="preserve"> - </w:t>
      </w:r>
      <w:r w:rsidRPr="00B24136">
        <w:rPr>
          <w:rFonts w:ascii="Times New Roman" w:hAnsi="Times New Roman" w:cs="Times New Roman"/>
        </w:rPr>
        <w:t>A c</w:t>
      </w:r>
      <w:r w:rsidRPr="004C68A6">
        <w:rPr>
          <w:rFonts w:ascii="Times New Roman" w:hAnsi="Times New Roman" w:cs="Times New Roman"/>
        </w:rPr>
        <w:t>omponent of the State Consolidated Plan</w:t>
      </w:r>
      <w:r>
        <w:rPr>
          <w:rFonts w:ascii="Times New Roman" w:hAnsi="Times New Roman" w:cs="Times New Roman"/>
        </w:rPr>
        <w:t xml:space="preserve"> that identifies the </w:t>
      </w:r>
      <w:r w:rsidRPr="004C68A6">
        <w:rPr>
          <w:rFonts w:ascii="Times New Roman" w:hAnsi="Times New Roman" w:cs="Times New Roman"/>
        </w:rPr>
        <w:t xml:space="preserve">impediments to fair housing choice within Alabama’s non-entitlement communities </w:t>
      </w:r>
      <w:proofErr w:type="gramStart"/>
      <w:r w:rsidRPr="004C68A6">
        <w:rPr>
          <w:rFonts w:ascii="Times New Roman" w:hAnsi="Times New Roman" w:cs="Times New Roman"/>
        </w:rPr>
        <w:t>in order to</w:t>
      </w:r>
      <w:proofErr w:type="gramEnd"/>
      <w:r w:rsidRPr="004C68A6">
        <w:rPr>
          <w:rFonts w:ascii="Times New Roman" w:hAnsi="Times New Roman" w:cs="Times New Roman"/>
        </w:rPr>
        <w:t xml:space="preserve"> determine courses of action designed to address those impediments</w:t>
      </w:r>
      <w:r>
        <w:rPr>
          <w:rFonts w:ascii="Times New Roman" w:hAnsi="Times New Roman" w:cs="Times New Roman"/>
        </w:rPr>
        <w:t xml:space="preserve">. A copy of the current Analysis of Impediments to Fair Housing Choice is </w:t>
      </w:r>
      <w:r w:rsidRPr="004C68A6">
        <w:rPr>
          <w:rFonts w:ascii="Times New Roman" w:hAnsi="Times New Roman" w:cs="Times New Roman"/>
        </w:rPr>
        <w:t xml:space="preserve">available at </w:t>
      </w:r>
      <w:r w:rsidRPr="00C77075">
        <w:rPr>
          <w:rFonts w:ascii="Times New Roman" w:hAnsi="Times New Roman" w:cs="Times New Roman"/>
          <w:color w:val="0000FF"/>
        </w:rPr>
        <w:t>www.adeca.alabama.gov</w:t>
      </w:r>
      <w:r w:rsidRPr="004C68A6">
        <w:rPr>
          <w:rFonts w:ascii="Times New Roman" w:hAnsi="Times New Roman" w:cs="Times New Roman"/>
        </w:rPr>
        <w:t>.</w:t>
      </w:r>
    </w:p>
    <w:p w:rsidR="00CC7762" w:rsidRDefault="00185ADE" w:rsidP="007A0772">
      <w:pPr>
        <w:spacing w:after="0"/>
        <w:jc w:val="both"/>
        <w:rPr>
          <w:rFonts w:ascii="Times New Roman" w:hAnsi="Times New Roman" w:cs="Times New Roman"/>
        </w:rPr>
      </w:pPr>
    </w:p>
    <w:p w:rsidR="00CC7762" w:rsidRDefault="003D370E" w:rsidP="00CC7762">
      <w:pPr>
        <w:spacing w:after="0"/>
        <w:jc w:val="both"/>
        <w:rPr>
          <w:rFonts w:ascii="Times New Roman" w:hAnsi="Times New Roman" w:cs="Times New Roman"/>
        </w:rPr>
      </w:pPr>
      <w:r w:rsidRPr="00A74758">
        <w:rPr>
          <w:rFonts w:ascii="Times New Roman" w:hAnsi="Times New Roman" w:cs="Times New Roman"/>
          <w:u w:val="single"/>
        </w:rPr>
        <w:t>Application Cycle</w:t>
      </w:r>
      <w:r>
        <w:rPr>
          <w:rFonts w:ascii="Times New Roman" w:hAnsi="Times New Roman" w:cs="Times New Roman"/>
        </w:rPr>
        <w:t xml:space="preserve"> – refers to the AHFA determined timeframe(s) for accepting applications funding requests for available multifamily program funding sources. Application Cycle can be designated as follows:   </w:t>
      </w:r>
    </w:p>
    <w:p w:rsidR="00CC7762" w:rsidRDefault="003D370E" w:rsidP="00CC7762">
      <w:pPr>
        <w:pStyle w:val="ListParagraph"/>
        <w:numPr>
          <w:ilvl w:val="0"/>
          <w:numId w:val="5"/>
        </w:numPr>
        <w:jc w:val="both"/>
      </w:pPr>
      <w:r w:rsidRPr="00A74758">
        <w:rPr>
          <w:u w:val="single"/>
        </w:rPr>
        <w:t>Competitive Application Cycle</w:t>
      </w:r>
      <w:r>
        <w:t xml:space="preserve">: denotes when the applications are submitted for Housing Credits or HOME Funds combined with Housing Credits and/or other AHFA multifamily funding sources available. </w:t>
      </w:r>
    </w:p>
    <w:p w:rsidR="00CC7762" w:rsidRDefault="00185ADE" w:rsidP="00CC7762">
      <w:pPr>
        <w:pStyle w:val="ListParagraph"/>
        <w:ind w:left="780"/>
        <w:jc w:val="both"/>
      </w:pPr>
    </w:p>
    <w:p w:rsidR="00CC7762" w:rsidRDefault="003D370E" w:rsidP="00CC7762">
      <w:pPr>
        <w:pStyle w:val="ListParagraph"/>
        <w:numPr>
          <w:ilvl w:val="0"/>
          <w:numId w:val="5"/>
        </w:numPr>
        <w:jc w:val="both"/>
      </w:pPr>
      <w:r w:rsidRPr="00A74758">
        <w:rPr>
          <w:u w:val="single"/>
        </w:rPr>
        <w:t>Non-Competitive Application Cycle:</w:t>
      </w:r>
      <w:r>
        <w:t xml:space="preserve">  Applications requesting funds which are not included in the “competitive application cycle for Housing Credits, Housing Credits and HOME, and Housing Trust Funds”  (I.E Multifamily Housing Revenue Bond applications) will not be evaluated based </w:t>
      </w:r>
      <w:r>
        <w:lastRenderedPageBreak/>
        <w:t>on the point scoring system outlined in the scoring addendum, however, the application must meet all of the QAP threshold requirements.</w:t>
      </w:r>
    </w:p>
    <w:p w:rsidR="00C77075" w:rsidRDefault="00185ADE" w:rsidP="007A0772">
      <w:pPr>
        <w:spacing w:after="0"/>
        <w:jc w:val="both"/>
        <w:rPr>
          <w:rFonts w:ascii="Times New Roman" w:hAnsi="Times New Roman" w:cs="Times New Roman"/>
        </w:rPr>
      </w:pPr>
    </w:p>
    <w:p w:rsidR="00C77075" w:rsidRDefault="003D370E" w:rsidP="007A0772">
      <w:pPr>
        <w:spacing w:after="0"/>
        <w:jc w:val="both"/>
        <w:rPr>
          <w:rFonts w:ascii="Times New Roman" w:hAnsi="Times New Roman" w:cs="Times New Roman"/>
        </w:rPr>
      </w:pPr>
      <w:r w:rsidRPr="00C77075">
        <w:rPr>
          <w:rFonts w:ascii="Times New Roman" w:hAnsi="Times New Roman" w:cs="Times New Roman"/>
          <w:u w:val="single"/>
        </w:rPr>
        <w:t>Application Instructions</w:t>
      </w:r>
      <w:r>
        <w:rPr>
          <w:rFonts w:ascii="Times New Roman" w:hAnsi="Times New Roman" w:cs="Times New Roman"/>
        </w:rPr>
        <w:t xml:space="preserve"> - The instructions published annually by AHFA to provide applicants with guidance for the preparation and submission of an Application Package. The Application Instructions for each application cycle are available at </w:t>
      </w:r>
      <w:r w:rsidRPr="001F0056">
        <w:rPr>
          <w:rFonts w:ascii="Times New Roman" w:hAnsi="Times New Roman" w:cs="Times New Roman"/>
        </w:rPr>
        <w:t>www.AHFA.com</w:t>
      </w:r>
      <w:r>
        <w:rPr>
          <w:rFonts w:ascii="Times New Roman" w:hAnsi="Times New Roman" w:cs="Times New Roman"/>
        </w:rPr>
        <w:t>.</w:t>
      </w:r>
    </w:p>
    <w:p w:rsidR="00CC7762" w:rsidRPr="004C68A6" w:rsidRDefault="00185ADE" w:rsidP="007A0772">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Application Package</w:t>
      </w:r>
      <w:r>
        <w:rPr>
          <w:rFonts w:ascii="Times New Roman" w:hAnsi="Times New Roman" w:cs="Times New Roman"/>
        </w:rPr>
        <w:t xml:space="preserve"> - All materials that applicants are required to submit in connection with a funding application. The materials to be included in an Application Package are described in the QAP and at </w:t>
      </w:r>
      <w:r w:rsidRPr="0015689B">
        <w:rPr>
          <w:rFonts w:ascii="Times New Roman" w:hAnsi="Times New Roman" w:cs="Times New Roman"/>
        </w:rPr>
        <w:t>www.AHFA.com</w:t>
      </w:r>
      <w:r>
        <w:rPr>
          <w:rFonts w:ascii="Times New Roman" w:hAnsi="Times New Roman" w:cs="Times New Roman"/>
        </w:rPr>
        <w:t>, including without limitation the form of application, Application Instructions and related forms and certifications.</w:t>
      </w:r>
    </w:p>
    <w:p w:rsidR="00714ADA" w:rsidRDefault="00185ADE" w:rsidP="007A0772">
      <w:pPr>
        <w:spacing w:after="0"/>
        <w:jc w:val="both"/>
        <w:rPr>
          <w:rFonts w:ascii="Times New Roman" w:hAnsi="Times New Roman" w:cs="Times New Roman"/>
        </w:rPr>
      </w:pPr>
    </w:p>
    <w:p w:rsidR="00543E91" w:rsidRDefault="003D370E" w:rsidP="007A0772">
      <w:pPr>
        <w:spacing w:after="0"/>
        <w:jc w:val="both"/>
        <w:rPr>
          <w:rFonts w:ascii="Times New Roman" w:hAnsi="Times New Roman" w:cs="Times New Roman"/>
          <w:color w:val="5C6567"/>
          <w:shd w:val="clear" w:color="auto" w:fill="FFFFFF"/>
        </w:rPr>
      </w:pPr>
      <w:r w:rsidRPr="007B2893">
        <w:rPr>
          <w:rFonts w:ascii="Times New Roman" w:hAnsi="Times New Roman" w:cs="Times New Roman"/>
          <w:u w:val="single"/>
        </w:rPr>
        <w:t>Building</w:t>
      </w:r>
      <w:r w:rsidRPr="007B2893">
        <w:rPr>
          <w:rFonts w:ascii="Times New Roman" w:hAnsi="Times New Roman" w:cs="Times New Roman"/>
        </w:rPr>
        <w:t xml:space="preserve"> – any building that is part of the Project; any structure which includes provision for a heating or cooling system, or both, or for a hot water system.</w:t>
      </w:r>
    </w:p>
    <w:p w:rsidR="00543E91" w:rsidRPr="004C68A6" w:rsidRDefault="00185ADE" w:rsidP="007A0772">
      <w:pPr>
        <w:spacing w:after="0"/>
        <w:jc w:val="both"/>
        <w:rPr>
          <w:rFonts w:ascii="Times New Roman" w:hAnsi="Times New Roman" w:cs="Times New Roman"/>
        </w:rPr>
      </w:pPr>
    </w:p>
    <w:p w:rsidR="00714ADA" w:rsidRPr="004C68A6" w:rsidRDefault="003D370E" w:rsidP="00714ADA">
      <w:pPr>
        <w:spacing w:after="0"/>
        <w:jc w:val="both"/>
        <w:rPr>
          <w:rFonts w:ascii="Times New Roman" w:hAnsi="Times New Roman" w:cs="Times New Roman"/>
        </w:rPr>
      </w:pPr>
      <w:r>
        <w:rPr>
          <w:rFonts w:ascii="Times New Roman" w:hAnsi="Times New Roman" w:cs="Times New Roman"/>
          <w:u w:val="single"/>
        </w:rPr>
        <w:t>CDBG</w:t>
      </w:r>
      <w:r>
        <w:rPr>
          <w:rFonts w:ascii="Times New Roman" w:hAnsi="Times New Roman" w:cs="Times New Roman"/>
        </w:rPr>
        <w:t xml:space="preserve"> - </w:t>
      </w:r>
      <w:r w:rsidRPr="00045E46">
        <w:rPr>
          <w:rFonts w:ascii="Times New Roman" w:hAnsi="Times New Roman" w:cs="Times New Roman"/>
        </w:rPr>
        <w:t>The Community Development Block Grant p</w:t>
      </w:r>
      <w:r w:rsidRPr="004C68A6">
        <w:rPr>
          <w:rFonts w:ascii="Times New Roman" w:hAnsi="Times New Roman" w:cs="Times New Roman"/>
        </w:rPr>
        <w:t xml:space="preserve">rogram </w:t>
      </w:r>
      <w:r>
        <w:rPr>
          <w:rFonts w:ascii="Times New Roman" w:hAnsi="Times New Roman" w:cs="Times New Roman"/>
        </w:rPr>
        <w:t>administered by ADECA</w:t>
      </w:r>
      <w:r w:rsidRPr="004C68A6">
        <w:rPr>
          <w:rFonts w:ascii="Times New Roman" w:hAnsi="Times New Roman" w:cs="Times New Roman"/>
        </w:rPr>
        <w:t>.</w:t>
      </w:r>
    </w:p>
    <w:p w:rsidR="00E46CD7" w:rsidRPr="004C68A6" w:rsidRDefault="00185ADE" w:rsidP="007A0772">
      <w:pPr>
        <w:spacing w:after="0"/>
        <w:jc w:val="both"/>
        <w:rPr>
          <w:rFonts w:ascii="Times New Roman" w:hAnsi="Times New Roman" w:cs="Times New Roman"/>
          <w:b/>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Capital Fund Program</w:t>
      </w:r>
      <w:r w:rsidRPr="004C68A6">
        <w:rPr>
          <w:rFonts w:ascii="Times New Roman" w:hAnsi="Times New Roman" w:cs="Times New Roman"/>
        </w:rPr>
        <w:t xml:space="preserve"> – </w:t>
      </w:r>
      <w:r>
        <w:rPr>
          <w:rFonts w:ascii="Times New Roman" w:hAnsi="Times New Roman" w:cs="Times New Roman"/>
        </w:rPr>
        <w:t>P</w:t>
      </w:r>
      <w:r w:rsidRPr="004C68A6">
        <w:rPr>
          <w:rFonts w:ascii="Times New Roman" w:hAnsi="Times New Roman" w:cs="Times New Roman"/>
        </w:rPr>
        <w:t>rovides funds, annually, to Public Housing Agencies for the development, financing, and modernization of public housing developments and for management improvements.</w:t>
      </w:r>
    </w:p>
    <w:p w:rsidR="00D97363"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Capital Maintenance Plan</w:t>
      </w:r>
      <w:r>
        <w:rPr>
          <w:rFonts w:ascii="Times New Roman" w:hAnsi="Times New Roman" w:cs="Times New Roman"/>
        </w:rPr>
        <w:t xml:space="preserve"> - The written plan for capital maintenance of a project that must be prepared and administered by each Ownership Entity. The form of the Capital Maintenance Plan is available </w:t>
      </w:r>
      <w:r w:rsidRPr="004C68A6">
        <w:rPr>
          <w:rFonts w:ascii="Times New Roman" w:hAnsi="Times New Roman" w:cs="Times New Roman"/>
        </w:rPr>
        <w:t xml:space="preserve">at </w:t>
      </w:r>
      <w:r w:rsidRPr="0058589A">
        <w:rPr>
          <w:rFonts w:ascii="Times New Roman" w:hAnsi="Times New Roman" w:cs="Times New Roman"/>
          <w:color w:val="0000FF"/>
        </w:rPr>
        <w:t>www.AHFA.com</w:t>
      </w:r>
      <w:r w:rsidRPr="0058589A">
        <w:rPr>
          <w:rStyle w:val="Hyperlink"/>
          <w:rFonts w:ascii="Times New Roman" w:hAnsi="Times New Roman" w:cs="Times New Roman"/>
          <w:color w:val="0000FF"/>
          <w:u w:val="none"/>
        </w:rPr>
        <w:t>.</w:t>
      </w:r>
    </w:p>
    <w:p w:rsidR="00D97363" w:rsidRPr="004C68A6" w:rsidRDefault="00185ADE" w:rsidP="007A0772">
      <w:pPr>
        <w:spacing w:after="0"/>
        <w:jc w:val="both"/>
        <w:rPr>
          <w:rFonts w:ascii="Times New Roman" w:hAnsi="Times New Roman" w:cs="Times New Roman"/>
        </w:rPr>
      </w:pPr>
    </w:p>
    <w:p w:rsidR="005F7E81" w:rsidRDefault="003D370E" w:rsidP="00543E91">
      <w:pPr>
        <w:spacing w:after="0"/>
        <w:jc w:val="both"/>
        <w:rPr>
          <w:rFonts w:ascii="Times New Roman" w:hAnsi="Times New Roman" w:cs="Times New Roman"/>
        </w:rPr>
      </w:pPr>
      <w:r w:rsidRPr="004C68A6">
        <w:rPr>
          <w:rFonts w:ascii="Times New Roman" w:hAnsi="Times New Roman" w:cs="Times New Roman"/>
          <w:u w:val="single"/>
        </w:rPr>
        <w:t>Capital Needs Assessmen</w:t>
      </w:r>
      <w:r w:rsidRPr="00543E91">
        <w:rPr>
          <w:rFonts w:ascii="Times New Roman" w:hAnsi="Times New Roman" w:cs="Times New Roman"/>
        </w:rPr>
        <w:t>t</w:t>
      </w:r>
      <w:r>
        <w:rPr>
          <w:rFonts w:ascii="Times New Roman" w:hAnsi="Times New Roman" w:cs="Times New Roman"/>
        </w:rPr>
        <w:t xml:space="preserve"> - </w:t>
      </w:r>
      <w:r w:rsidRPr="00543E91">
        <w:rPr>
          <w:rFonts w:ascii="Times New Roman" w:hAnsi="Times New Roman" w:cs="Times New Roman"/>
        </w:rPr>
        <w:t>is an evaluation of the capital expenses that will be required to maintain a property in the short- and long-term. The standard scope of work for the assessment will include (but not limited to) a survey of the property to assess the condition of building systems, components and other property improvements, and interviews and documents review regarding the age and condition of property improvements. The assessment must include an estimated cost of meeting the short- and long-term financial viability of the property.</w:t>
      </w:r>
    </w:p>
    <w:p w:rsidR="006F2540" w:rsidRPr="004C68A6" w:rsidRDefault="00185ADE" w:rsidP="007A0772">
      <w:pPr>
        <w:spacing w:after="0"/>
        <w:jc w:val="both"/>
        <w:rPr>
          <w:rFonts w:ascii="Times New Roman" w:hAnsi="Times New Roman" w:cs="Times New Roman"/>
        </w:rPr>
      </w:pPr>
    </w:p>
    <w:p w:rsidR="006F2540" w:rsidRPr="004C68A6" w:rsidRDefault="003D370E" w:rsidP="006F2540">
      <w:pPr>
        <w:spacing w:after="0"/>
        <w:jc w:val="both"/>
        <w:rPr>
          <w:rFonts w:ascii="Times New Roman" w:hAnsi="Times New Roman" w:cs="Times New Roman"/>
        </w:rPr>
      </w:pPr>
      <w:r w:rsidRPr="00EF3E1E">
        <w:rPr>
          <w:rFonts w:ascii="Times New Roman" w:hAnsi="Times New Roman" w:cs="Times New Roman"/>
          <w:u w:val="single"/>
        </w:rPr>
        <w:t>Carryover Certificate</w:t>
      </w:r>
      <w:r>
        <w:rPr>
          <w:rFonts w:ascii="Times New Roman" w:hAnsi="Times New Roman" w:cs="Times New Roman"/>
        </w:rPr>
        <w:t xml:space="preserve"> - The certificate prepared by a Certificate Public Accountant and delivered to AHFA </w:t>
      </w:r>
      <w:proofErr w:type="gramStart"/>
      <w:r>
        <w:rPr>
          <w:rFonts w:ascii="Times New Roman" w:hAnsi="Times New Roman" w:cs="Times New Roman"/>
        </w:rPr>
        <w:t>in order to</w:t>
      </w:r>
      <w:proofErr w:type="gramEnd"/>
      <w:r>
        <w:rPr>
          <w:rFonts w:ascii="Times New Roman" w:hAnsi="Times New Roman" w:cs="Times New Roman"/>
        </w:rPr>
        <w:t xml:space="preserve"> evidence a project’s compliance with the 10% Test.</w:t>
      </w:r>
    </w:p>
    <w:p w:rsidR="006F2540" w:rsidRPr="004C68A6" w:rsidRDefault="00185ADE" w:rsidP="006F2540">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Census</w:t>
      </w:r>
      <w:r w:rsidRPr="004C68A6">
        <w:rPr>
          <w:rFonts w:ascii="Times New Roman" w:hAnsi="Times New Roman" w:cs="Times New Roman"/>
        </w:rPr>
        <w:t xml:space="preserve"> – </w:t>
      </w:r>
      <w:r>
        <w:rPr>
          <w:rFonts w:ascii="Times New Roman" w:hAnsi="Times New Roman" w:cs="Times New Roman"/>
        </w:rPr>
        <w:t xml:space="preserve">The </w:t>
      </w:r>
      <w:r w:rsidRPr="004C68A6">
        <w:rPr>
          <w:rFonts w:ascii="Times New Roman" w:hAnsi="Times New Roman" w:cs="Times New Roman"/>
        </w:rPr>
        <w:t xml:space="preserve">United States </w:t>
      </w:r>
      <w:r>
        <w:rPr>
          <w:rFonts w:ascii="Times New Roman" w:hAnsi="Times New Roman" w:cs="Times New Roman"/>
        </w:rPr>
        <w:t>C</w:t>
      </w:r>
      <w:r w:rsidRPr="004C68A6">
        <w:rPr>
          <w:rFonts w:ascii="Times New Roman" w:hAnsi="Times New Roman" w:cs="Times New Roman"/>
        </w:rPr>
        <w:t>ensus conducted every 10 years</w:t>
      </w:r>
      <w:r>
        <w:rPr>
          <w:rFonts w:ascii="Times New Roman" w:hAnsi="Times New Roman" w:cs="Times New Roman"/>
        </w:rPr>
        <w:t xml:space="preserve"> by the United States Census Bureau</w:t>
      </w:r>
      <w:r w:rsidRPr="004C68A6">
        <w:rPr>
          <w:rFonts w:ascii="Times New Roman" w:hAnsi="Times New Roman" w:cs="Times New Roman"/>
        </w:rPr>
        <w:t>.</w:t>
      </w:r>
    </w:p>
    <w:p w:rsidR="00652F92" w:rsidRPr="004C68A6" w:rsidRDefault="00185ADE" w:rsidP="007A0772">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Certification of Consistency</w:t>
      </w:r>
      <w:r>
        <w:rPr>
          <w:rFonts w:ascii="Times New Roman" w:hAnsi="Times New Roman" w:cs="Times New Roman"/>
        </w:rPr>
        <w:t xml:space="preserve"> - The form of certification that must be </w:t>
      </w:r>
      <w:r w:rsidRPr="004C68A6">
        <w:rPr>
          <w:rFonts w:ascii="Times New Roman" w:hAnsi="Times New Roman" w:cs="Times New Roman"/>
        </w:rPr>
        <w:t xml:space="preserve">completed by an authorized official of the Participating Jurisdiction certifying that </w:t>
      </w:r>
      <w:r>
        <w:rPr>
          <w:rFonts w:ascii="Times New Roman" w:hAnsi="Times New Roman" w:cs="Times New Roman"/>
        </w:rPr>
        <w:t xml:space="preserve">a proposed project is </w:t>
      </w:r>
      <w:r w:rsidRPr="004C68A6">
        <w:rPr>
          <w:rFonts w:ascii="Times New Roman" w:hAnsi="Times New Roman" w:cs="Times New Roman"/>
        </w:rPr>
        <w:t>consistent with the Consolidated Plan</w:t>
      </w:r>
      <w:r>
        <w:rPr>
          <w:rFonts w:ascii="Times New Roman" w:hAnsi="Times New Roman" w:cs="Times New Roman"/>
        </w:rPr>
        <w:t xml:space="preserve"> approved by HUD. A Certificate of Consistency must be included in the Application Package for each Housing Credit application that has a commitment for local HOME Funds from a Participating Jurisdiction. The Certification should not be submitted for applicants applying for AHFA HOME Funds.</w:t>
      </w:r>
    </w:p>
    <w:p w:rsidR="007D1DBA" w:rsidRPr="004C68A6" w:rsidRDefault="00185ADE" w:rsidP="007A0772">
      <w:pPr>
        <w:spacing w:after="0"/>
        <w:jc w:val="both"/>
        <w:rPr>
          <w:rFonts w:ascii="Times New Roman" w:hAnsi="Times New Roman" w:cs="Times New Roman"/>
        </w:rPr>
      </w:pPr>
    </w:p>
    <w:p w:rsidR="007D1DBA" w:rsidRPr="004C68A6" w:rsidRDefault="003D370E" w:rsidP="007D1DBA">
      <w:pPr>
        <w:spacing w:after="0"/>
        <w:jc w:val="both"/>
        <w:rPr>
          <w:rFonts w:ascii="Times New Roman" w:hAnsi="Times New Roman" w:cs="Times New Roman"/>
        </w:rPr>
      </w:pPr>
      <w:r>
        <w:rPr>
          <w:rFonts w:ascii="Times New Roman" w:hAnsi="Times New Roman" w:cs="Times New Roman"/>
          <w:u w:val="single"/>
        </w:rPr>
        <w:lastRenderedPageBreak/>
        <w:t xml:space="preserve">Certified </w:t>
      </w:r>
      <w:r w:rsidRPr="004C68A6">
        <w:rPr>
          <w:rFonts w:ascii="Times New Roman" w:hAnsi="Times New Roman" w:cs="Times New Roman"/>
          <w:u w:val="single"/>
        </w:rPr>
        <w:t>Boundary Survey</w:t>
      </w:r>
      <w:r>
        <w:rPr>
          <w:rFonts w:ascii="Times New Roman" w:hAnsi="Times New Roman" w:cs="Times New Roman"/>
        </w:rPr>
        <w:t xml:space="preserve"> - The form of </w:t>
      </w:r>
      <w:r w:rsidRPr="004C68A6">
        <w:rPr>
          <w:rFonts w:ascii="Times New Roman" w:hAnsi="Times New Roman" w:cs="Times New Roman"/>
        </w:rPr>
        <w:t xml:space="preserve">ALTA/NSPS boundary survey </w:t>
      </w:r>
      <w:r>
        <w:rPr>
          <w:rFonts w:ascii="Times New Roman" w:hAnsi="Times New Roman" w:cs="Times New Roman"/>
        </w:rPr>
        <w:t xml:space="preserve">that must be provided by each applicant in connection with an application. Each Boundary Survey must be </w:t>
      </w:r>
      <w:r w:rsidRPr="004C68A6">
        <w:rPr>
          <w:rFonts w:ascii="Times New Roman" w:hAnsi="Times New Roman" w:cs="Times New Roman"/>
        </w:rPr>
        <w:t>certified by a licensed surveyor</w:t>
      </w:r>
      <w:r>
        <w:rPr>
          <w:rFonts w:ascii="Times New Roman" w:hAnsi="Times New Roman" w:cs="Times New Roman"/>
        </w:rPr>
        <w:t xml:space="preserve"> and meet all other survey requirements provided at </w:t>
      </w:r>
      <w:r w:rsidRPr="0015689B">
        <w:rPr>
          <w:rFonts w:ascii="Times New Roman" w:hAnsi="Times New Roman" w:cs="Times New Roman"/>
        </w:rPr>
        <w:t>www.AHFA.com</w:t>
      </w:r>
      <w:r w:rsidRPr="004C68A6">
        <w:rPr>
          <w:rFonts w:ascii="Times New Roman" w:hAnsi="Times New Roman" w:cs="Times New Roman"/>
        </w:rPr>
        <w:t>.</w:t>
      </w:r>
    </w:p>
    <w:p w:rsidR="00385C64" w:rsidRPr="004C68A6" w:rsidRDefault="00185ADE" w:rsidP="007A0772">
      <w:pPr>
        <w:spacing w:after="0"/>
        <w:jc w:val="both"/>
        <w:rPr>
          <w:rFonts w:ascii="Times New Roman" w:hAnsi="Times New Roman" w:cs="Times New Roman"/>
          <w:u w:val="single"/>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Certified Public Accountant</w:t>
      </w:r>
      <w:r>
        <w:rPr>
          <w:rFonts w:ascii="Times New Roman" w:hAnsi="Times New Roman" w:cs="Times New Roman"/>
          <w:u w:val="single"/>
        </w:rPr>
        <w:t xml:space="preserve"> - </w:t>
      </w:r>
      <w:r>
        <w:rPr>
          <w:rFonts w:ascii="Times New Roman" w:hAnsi="Times New Roman" w:cs="Times New Roman"/>
        </w:rPr>
        <w:t>A</w:t>
      </w:r>
      <w:r w:rsidRPr="004C68A6">
        <w:rPr>
          <w:rFonts w:ascii="Times New Roman" w:hAnsi="Times New Roman" w:cs="Times New Roman"/>
        </w:rPr>
        <w:t xml:space="preserve">n accounting professional who has passed the Uniform CPA </w:t>
      </w:r>
      <w:r>
        <w:rPr>
          <w:rFonts w:ascii="Times New Roman" w:hAnsi="Times New Roman" w:cs="Times New Roman"/>
        </w:rPr>
        <w:t>E</w:t>
      </w:r>
      <w:r w:rsidRPr="004C68A6">
        <w:rPr>
          <w:rFonts w:ascii="Times New Roman" w:hAnsi="Times New Roman" w:cs="Times New Roman"/>
        </w:rPr>
        <w:t xml:space="preserve">xamination and met </w:t>
      </w:r>
      <w:r>
        <w:rPr>
          <w:rFonts w:ascii="Times New Roman" w:hAnsi="Times New Roman" w:cs="Times New Roman"/>
        </w:rPr>
        <w:t>the applicable</w:t>
      </w:r>
      <w:r w:rsidRPr="004C68A6">
        <w:rPr>
          <w:rFonts w:ascii="Times New Roman" w:hAnsi="Times New Roman" w:cs="Times New Roman"/>
        </w:rPr>
        <w:t xml:space="preserve"> state certification and experience requirements</w:t>
      </w:r>
      <w:r>
        <w:rPr>
          <w:rFonts w:ascii="Times New Roman" w:hAnsi="Times New Roman" w:cs="Times New Roman"/>
        </w:rPr>
        <w:t xml:space="preserve"> for this designation</w:t>
      </w:r>
      <w:r w:rsidRPr="004C68A6">
        <w:rPr>
          <w:rFonts w:ascii="Times New Roman" w:hAnsi="Times New Roman" w:cs="Times New Roman"/>
        </w:rPr>
        <w:t>.</w:t>
      </w:r>
    </w:p>
    <w:p w:rsidR="00714ADA" w:rsidRPr="004C68A6" w:rsidRDefault="00185ADE" w:rsidP="007A0772">
      <w:pPr>
        <w:spacing w:after="0"/>
        <w:jc w:val="both"/>
        <w:rPr>
          <w:rFonts w:ascii="Times New Roman" w:hAnsi="Times New Roman" w:cs="Times New Roman"/>
        </w:rPr>
      </w:pPr>
    </w:p>
    <w:p w:rsidR="00714ADA" w:rsidRPr="004C68A6" w:rsidRDefault="003D370E" w:rsidP="00714ADA">
      <w:pPr>
        <w:spacing w:after="0"/>
        <w:jc w:val="both"/>
        <w:rPr>
          <w:rFonts w:ascii="Times New Roman" w:hAnsi="Times New Roman" w:cs="Times New Roman"/>
        </w:rPr>
      </w:pPr>
      <w:r w:rsidRPr="00045E46">
        <w:rPr>
          <w:rFonts w:ascii="Times New Roman" w:hAnsi="Times New Roman" w:cs="Times New Roman"/>
          <w:u w:val="single"/>
        </w:rPr>
        <w:t>CHDO</w:t>
      </w:r>
      <w:r>
        <w:rPr>
          <w:rFonts w:ascii="Times New Roman" w:hAnsi="Times New Roman" w:cs="Times New Roman"/>
        </w:rPr>
        <w:t xml:space="preserve"> - </w:t>
      </w:r>
      <w:r w:rsidRPr="00045E46">
        <w:rPr>
          <w:rFonts w:ascii="Times New Roman" w:hAnsi="Times New Roman" w:cs="Times New Roman"/>
        </w:rPr>
        <w:t xml:space="preserve">A </w:t>
      </w:r>
      <w:r w:rsidRPr="004C68A6">
        <w:rPr>
          <w:rFonts w:ascii="Times New Roman" w:hAnsi="Times New Roman" w:cs="Times New Roman"/>
        </w:rPr>
        <w:t xml:space="preserve">private, nonprofit, community-based organization that has </w:t>
      </w:r>
      <w:r>
        <w:rPr>
          <w:rFonts w:ascii="Times New Roman" w:hAnsi="Times New Roman" w:cs="Times New Roman"/>
        </w:rPr>
        <w:t xml:space="preserve">satisfied certain requirements with respect to its </w:t>
      </w:r>
      <w:r w:rsidRPr="004C68A6">
        <w:rPr>
          <w:rFonts w:ascii="Times New Roman" w:hAnsi="Times New Roman" w:cs="Times New Roman"/>
        </w:rPr>
        <w:t>legal status, organizational structu</w:t>
      </w:r>
      <w:r>
        <w:rPr>
          <w:rFonts w:ascii="Times New Roman" w:hAnsi="Times New Roman" w:cs="Times New Roman"/>
        </w:rPr>
        <w:t xml:space="preserve">re, capacity and experience </w:t>
      </w:r>
      <w:proofErr w:type="gramStart"/>
      <w:r>
        <w:rPr>
          <w:rFonts w:ascii="Times New Roman" w:hAnsi="Times New Roman" w:cs="Times New Roman"/>
        </w:rPr>
        <w:t>in order to</w:t>
      </w:r>
      <w:proofErr w:type="gramEnd"/>
      <w:r>
        <w:rPr>
          <w:rFonts w:ascii="Times New Roman" w:hAnsi="Times New Roman" w:cs="Times New Roman"/>
        </w:rPr>
        <w:t xml:space="preserve"> </w:t>
      </w:r>
      <w:r w:rsidRPr="004C68A6">
        <w:rPr>
          <w:rFonts w:ascii="Times New Roman" w:hAnsi="Times New Roman" w:cs="Times New Roman"/>
        </w:rPr>
        <w:t xml:space="preserve">qualify for designation </w:t>
      </w:r>
      <w:r>
        <w:rPr>
          <w:rFonts w:ascii="Times New Roman" w:hAnsi="Times New Roman" w:cs="Times New Roman"/>
        </w:rPr>
        <w:t>by HUD as a Community Housing Development Organization. With approval from a Participation Jurisdiction, a CHDO can utilize HOME Funds for eligible activities under the HOME Program. See also “AHFA-Approved CHDO” herein.</w:t>
      </w:r>
    </w:p>
    <w:p w:rsidR="00D97363" w:rsidRPr="004C68A6" w:rsidRDefault="00185ADE" w:rsidP="007A0772">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E21F40">
        <w:rPr>
          <w:rFonts w:ascii="Times New Roman" w:hAnsi="Times New Roman" w:cs="Times New Roman"/>
          <w:u w:val="single"/>
        </w:rPr>
        <w:t>Choice Limiting Activity</w:t>
      </w:r>
      <w:r w:rsidRPr="00E21F40">
        <w:rPr>
          <w:rFonts w:ascii="Times New Roman" w:hAnsi="Times New Roman" w:cs="Times New Roman"/>
        </w:rPr>
        <w:t xml:space="preserve"> – </w:t>
      </w:r>
    </w:p>
    <w:p w:rsidR="00543E91" w:rsidRPr="00E21F40" w:rsidRDefault="00185ADE" w:rsidP="007A0772">
      <w:pPr>
        <w:spacing w:after="0"/>
        <w:jc w:val="both"/>
        <w:rPr>
          <w:rFonts w:ascii="Times New Roman" w:hAnsi="Times New Roman" w:cs="Times New Roman"/>
        </w:rPr>
      </w:pPr>
    </w:p>
    <w:p w:rsidR="00543E91" w:rsidRDefault="003D370E" w:rsidP="00543E91">
      <w:pPr>
        <w:pStyle w:val="ListParagraph"/>
        <w:numPr>
          <w:ilvl w:val="0"/>
          <w:numId w:val="6"/>
        </w:numPr>
        <w:jc w:val="both"/>
      </w:pPr>
      <w:r w:rsidRPr="00543E91">
        <w:t>AHFA HOME Funds:  an activity undertaken on the property which includes acquiring, purchasing, rehabilitating, demolishing, converting, leasing, repairing, ground disturbance, or construction.</w:t>
      </w:r>
    </w:p>
    <w:p w:rsidR="00543E91" w:rsidRDefault="00185ADE" w:rsidP="00543E91">
      <w:pPr>
        <w:pStyle w:val="ListParagraph"/>
        <w:jc w:val="both"/>
      </w:pPr>
    </w:p>
    <w:p w:rsidR="00D97363" w:rsidRPr="00543E91" w:rsidRDefault="003D370E" w:rsidP="00543E91">
      <w:pPr>
        <w:pStyle w:val="ListParagraph"/>
        <w:numPr>
          <w:ilvl w:val="0"/>
          <w:numId w:val="6"/>
        </w:numPr>
        <w:jc w:val="both"/>
        <w:rPr>
          <w:b/>
        </w:rPr>
      </w:pPr>
      <w:r w:rsidRPr="00543E91">
        <w:t>All Other AHFA Multifamily programs: an activity undertaken on the property which includes acquiring, rehabilitating or converting all or any portion of the proposed site or project as well as disturbing the ground or commencing any form of construction at the proposed site or project.</w:t>
      </w:r>
    </w:p>
    <w:p w:rsidR="00543E91" w:rsidRPr="00543E91" w:rsidRDefault="00185ADE" w:rsidP="00543E91">
      <w:pPr>
        <w:pStyle w:val="ListParagraph"/>
        <w:jc w:val="both"/>
        <w:rPr>
          <w:b/>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Comprehensive Housing Affordability Strategy</w:t>
      </w:r>
      <w:r w:rsidRPr="00920186">
        <w:rPr>
          <w:rFonts w:ascii="Times New Roman" w:hAnsi="Times New Roman" w:cs="Times New Roman"/>
        </w:rPr>
        <w:t xml:space="preserve"> </w:t>
      </w:r>
      <w:r w:rsidRPr="004C68A6">
        <w:rPr>
          <w:rFonts w:ascii="Times New Roman" w:hAnsi="Times New Roman" w:cs="Times New Roman"/>
        </w:rPr>
        <w:t xml:space="preserve">– </w:t>
      </w:r>
      <w:r>
        <w:rPr>
          <w:rFonts w:ascii="Times New Roman" w:hAnsi="Times New Roman" w:cs="Times New Roman"/>
        </w:rPr>
        <w:t>A</w:t>
      </w:r>
      <w:r w:rsidRPr="004C68A6">
        <w:rPr>
          <w:rFonts w:ascii="Times New Roman" w:hAnsi="Times New Roman" w:cs="Times New Roman"/>
        </w:rPr>
        <w:t xml:space="preserve"> blueprint document compiled by AHFA for creating affordable housing across the State; abandoned in 1995 for the State Consolidated Plan.</w:t>
      </w:r>
    </w:p>
    <w:p w:rsidR="000C53C4" w:rsidRDefault="00185ADE" w:rsidP="007A0772">
      <w:pPr>
        <w:spacing w:after="0"/>
        <w:jc w:val="both"/>
        <w:rPr>
          <w:rFonts w:ascii="Times New Roman" w:hAnsi="Times New Roman" w:cs="Times New Roman"/>
        </w:rPr>
      </w:pPr>
    </w:p>
    <w:p w:rsidR="000C53C4" w:rsidRDefault="003D370E" w:rsidP="007A0772">
      <w:pPr>
        <w:spacing w:after="0"/>
        <w:jc w:val="both"/>
        <w:rPr>
          <w:rFonts w:ascii="Times New Roman" w:hAnsi="Times New Roman" w:cs="Times New Roman"/>
        </w:rPr>
      </w:pPr>
      <w:r w:rsidRPr="000C53C4">
        <w:rPr>
          <w:rFonts w:ascii="Times New Roman" w:hAnsi="Times New Roman" w:cs="Times New Roman"/>
          <w:u w:val="single"/>
        </w:rPr>
        <w:t>Competitive Application</w:t>
      </w:r>
      <w:r>
        <w:rPr>
          <w:rFonts w:ascii="Times New Roman" w:hAnsi="Times New Roman" w:cs="Times New Roman"/>
          <w:u w:val="single"/>
        </w:rPr>
        <w:t xml:space="preserve"> Cycle</w:t>
      </w:r>
      <w:r>
        <w:rPr>
          <w:rFonts w:ascii="Times New Roman" w:hAnsi="Times New Roman" w:cs="Times New Roman"/>
        </w:rPr>
        <w:t xml:space="preserve"> – Any period established by AHFA for the submission of Application Packages with respect to projects that are eligible to be funded only through the Point Scoring System.</w:t>
      </w:r>
    </w:p>
    <w:p w:rsidR="00920186" w:rsidRDefault="00185ADE" w:rsidP="007A0772">
      <w:pPr>
        <w:spacing w:after="0"/>
        <w:jc w:val="both"/>
        <w:rPr>
          <w:rFonts w:ascii="Times New Roman" w:hAnsi="Times New Roman" w:cs="Times New Roman"/>
        </w:rPr>
      </w:pPr>
    </w:p>
    <w:p w:rsidR="00AE1D96" w:rsidRPr="000D5464" w:rsidRDefault="003D370E" w:rsidP="00AE1D96">
      <w:pPr>
        <w:spacing w:after="0"/>
        <w:jc w:val="both"/>
        <w:rPr>
          <w:rFonts w:ascii="Times New Roman" w:hAnsi="Times New Roman" w:cs="Times New Roman"/>
        </w:rPr>
      </w:pPr>
      <w:r w:rsidRPr="007B2893">
        <w:rPr>
          <w:rFonts w:ascii="Times New Roman" w:hAnsi="Times New Roman" w:cs="Times New Roman"/>
          <w:u w:val="single"/>
        </w:rPr>
        <w:t>Consolidated Plan</w:t>
      </w:r>
      <w:r w:rsidRPr="007B2893">
        <w:rPr>
          <w:rFonts w:ascii="Times New Roman" w:hAnsi="Times New Roman" w:cs="Times New Roman"/>
        </w:rPr>
        <w:t xml:space="preserve"> - The consolidated plan designed to help states and local jurisdictions to assess their affordable housing and community development needs and market conditions, and to make data-driven, place-based investment decisions. The consolidated planning process serves as the framework for a community-wide dialogue to identify housing and community development priorities that align and focus funding from the CPD formula block grant programs: Community Development Block Grant (CDBG) Program, HOME Investment Partnerships (HOME) Program, Housing Trust Fund (HTF), Emergency Solutions Grants (ESG) Program, and Housing Opportunities for Persons With AIDS (HOPWA) Program.</w:t>
      </w:r>
    </w:p>
    <w:p w:rsidR="00D97363"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Contractor’s State License</w:t>
      </w:r>
      <w:r w:rsidRPr="004C68A6">
        <w:rPr>
          <w:rFonts w:ascii="Times New Roman" w:hAnsi="Times New Roman" w:cs="Times New Roman"/>
        </w:rPr>
        <w:t xml:space="preserve"> </w:t>
      </w:r>
      <w:r>
        <w:rPr>
          <w:rFonts w:ascii="Times New Roman" w:hAnsi="Times New Roman" w:cs="Times New Roman"/>
        </w:rPr>
        <w:t>A</w:t>
      </w:r>
      <w:r w:rsidRPr="004C68A6">
        <w:rPr>
          <w:rFonts w:ascii="Times New Roman" w:hAnsi="Times New Roman" w:cs="Times New Roman"/>
        </w:rPr>
        <w:t xml:space="preserve"> general contractor’s license issued by the State Licensing Board for General Contractors.</w:t>
      </w:r>
    </w:p>
    <w:p w:rsidR="00D97363"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Credit Period</w:t>
      </w:r>
      <w:r w:rsidRPr="004C68A6">
        <w:rPr>
          <w:rFonts w:ascii="Times New Roman" w:hAnsi="Times New Roman" w:cs="Times New Roman"/>
        </w:rPr>
        <w:t xml:space="preserve"> – </w:t>
      </w:r>
      <w:r>
        <w:rPr>
          <w:rFonts w:ascii="Times New Roman" w:hAnsi="Times New Roman" w:cs="Times New Roman"/>
        </w:rPr>
        <w:t>W</w:t>
      </w:r>
      <w:r w:rsidRPr="004C68A6">
        <w:rPr>
          <w:rFonts w:ascii="Times New Roman" w:hAnsi="Times New Roman" w:cs="Times New Roman"/>
        </w:rPr>
        <w:t xml:space="preserve">ith respect to any building, the period of 10 </w:t>
      </w:r>
      <w:r>
        <w:rPr>
          <w:rFonts w:ascii="Times New Roman" w:hAnsi="Times New Roman" w:cs="Times New Roman"/>
        </w:rPr>
        <w:t>taxable years beginning with: (a</w:t>
      </w:r>
      <w:r w:rsidRPr="004C68A6">
        <w:rPr>
          <w:rFonts w:ascii="Times New Roman" w:hAnsi="Times New Roman" w:cs="Times New Roman"/>
        </w:rPr>
        <w:t xml:space="preserve">) the taxable year in which the building is </w:t>
      </w:r>
      <w:r>
        <w:rPr>
          <w:rFonts w:ascii="Times New Roman" w:hAnsi="Times New Roman" w:cs="Times New Roman"/>
        </w:rPr>
        <w:t>Placed in Service</w:t>
      </w:r>
      <w:r w:rsidRPr="004C68A6">
        <w:rPr>
          <w:rFonts w:ascii="Times New Roman" w:hAnsi="Times New Roman" w:cs="Times New Roman"/>
        </w:rPr>
        <w:t>, or (</w:t>
      </w:r>
      <w:r>
        <w:rPr>
          <w:rFonts w:ascii="Times New Roman" w:hAnsi="Times New Roman" w:cs="Times New Roman"/>
        </w:rPr>
        <w:t>b</w:t>
      </w:r>
      <w:r w:rsidRPr="004C68A6">
        <w:rPr>
          <w:rFonts w:ascii="Times New Roman" w:hAnsi="Times New Roman" w:cs="Times New Roman"/>
        </w:rPr>
        <w:t xml:space="preserve">) at the election of the taxpayer, the succeeding taxable year, but only if the building is a </w:t>
      </w:r>
      <w:r>
        <w:rPr>
          <w:rFonts w:ascii="Times New Roman" w:hAnsi="Times New Roman" w:cs="Times New Roman"/>
        </w:rPr>
        <w:t>Qualified Low-Income Building</w:t>
      </w:r>
      <w:r w:rsidRPr="004C68A6">
        <w:rPr>
          <w:rFonts w:ascii="Times New Roman" w:hAnsi="Times New Roman" w:cs="Times New Roman"/>
        </w:rPr>
        <w:t xml:space="preserve"> as of the close of the 1</w:t>
      </w:r>
      <w:r w:rsidRPr="004C68A6">
        <w:rPr>
          <w:rFonts w:ascii="Times New Roman" w:hAnsi="Times New Roman" w:cs="Times New Roman"/>
          <w:vertAlign w:val="superscript"/>
        </w:rPr>
        <w:t>st</w:t>
      </w:r>
      <w:r w:rsidRPr="004C68A6">
        <w:rPr>
          <w:rFonts w:ascii="Times New Roman" w:hAnsi="Times New Roman" w:cs="Times New Roman"/>
        </w:rPr>
        <w:t xml:space="preserve"> year of such period.</w:t>
      </w:r>
      <w:r>
        <w:rPr>
          <w:rFonts w:ascii="Times New Roman" w:hAnsi="Times New Roman" w:cs="Times New Roman"/>
        </w:rPr>
        <w:t xml:space="preserve"> </w:t>
      </w:r>
      <w:r w:rsidRPr="004C68A6">
        <w:rPr>
          <w:rFonts w:ascii="Times New Roman" w:hAnsi="Times New Roman" w:cs="Times New Roman"/>
        </w:rPr>
        <w:t>Th</w:t>
      </w:r>
      <w:r>
        <w:rPr>
          <w:rFonts w:ascii="Times New Roman" w:hAnsi="Times New Roman" w:cs="Times New Roman"/>
        </w:rPr>
        <w:t>e election under subparagraph (b</w:t>
      </w:r>
      <w:r w:rsidRPr="004C68A6">
        <w:rPr>
          <w:rFonts w:ascii="Times New Roman" w:hAnsi="Times New Roman" w:cs="Times New Roman"/>
        </w:rPr>
        <w:t xml:space="preserve">), once made, shall be irrevocable. </w:t>
      </w:r>
    </w:p>
    <w:p w:rsidR="00B842C5" w:rsidRPr="004C68A6" w:rsidRDefault="00185ADE" w:rsidP="007A0772">
      <w:pPr>
        <w:spacing w:after="0"/>
        <w:jc w:val="both"/>
        <w:rPr>
          <w:rFonts w:ascii="Times New Roman" w:hAnsi="Times New Roman" w:cs="Times New Roman"/>
          <w:b/>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lastRenderedPageBreak/>
        <w:t>Debt Service Coverage</w:t>
      </w:r>
      <w:r w:rsidRPr="004C68A6">
        <w:rPr>
          <w:rFonts w:ascii="Times New Roman" w:hAnsi="Times New Roman" w:cs="Times New Roman"/>
        </w:rPr>
        <w:t xml:space="preserve"> - the ratio of a property’s net operating income (rental income less operating expenses and reserve payments) to foreclosable, currently amortizing debt service obligations.</w:t>
      </w:r>
    </w:p>
    <w:p w:rsidR="00543E91"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Declaration of Land Use Restrictive Covenants</w:t>
      </w:r>
      <w:r w:rsidRPr="004C68A6">
        <w:rPr>
          <w:rFonts w:ascii="Times New Roman" w:hAnsi="Times New Roman" w:cs="Times New Roman"/>
        </w:rPr>
        <w:t xml:space="preserve"> – specifies the use restrictions required under the Internal Revenue Code, the HOME rule, and those certified by the Ownership Entity during the allocation process.</w:t>
      </w:r>
    </w:p>
    <w:p w:rsidR="00D97363" w:rsidRPr="004C68A6" w:rsidRDefault="00185ADE" w:rsidP="007A0772">
      <w:pPr>
        <w:spacing w:after="0"/>
        <w:jc w:val="both"/>
        <w:rPr>
          <w:rFonts w:ascii="Times New Roman" w:hAnsi="Times New Roman" w:cs="Times New Roman"/>
        </w:rPr>
      </w:pPr>
    </w:p>
    <w:p w:rsidR="005F7E81" w:rsidRDefault="003D370E" w:rsidP="007A0772">
      <w:pPr>
        <w:spacing w:after="0"/>
        <w:jc w:val="both"/>
        <w:rPr>
          <w:rFonts w:ascii="Times New Roman" w:hAnsi="Times New Roman" w:cs="Times New Roman"/>
        </w:rPr>
      </w:pPr>
      <w:r w:rsidRPr="004C68A6">
        <w:rPr>
          <w:rFonts w:ascii="Times New Roman" w:hAnsi="Times New Roman" w:cs="Times New Roman"/>
          <w:u w:val="single"/>
        </w:rPr>
        <w:t>Declaration of Official Intent</w:t>
      </w:r>
      <w:r w:rsidRPr="004C68A6">
        <w:rPr>
          <w:rFonts w:ascii="Times New Roman" w:hAnsi="Times New Roman" w:cs="Times New Roman"/>
        </w:rPr>
        <w:t xml:space="preserve"> – executed and delivered by AHFA after receipt of an application for Multifamily Housing Revenue Bonds that is complete and otherwise satisfactory.</w:t>
      </w:r>
    </w:p>
    <w:p w:rsidR="00932E66" w:rsidRDefault="00185ADE" w:rsidP="007A0772">
      <w:pPr>
        <w:spacing w:after="0"/>
        <w:jc w:val="both"/>
        <w:rPr>
          <w:rFonts w:ascii="Times New Roman" w:hAnsi="Times New Roman" w:cs="Times New Roman"/>
        </w:rPr>
      </w:pPr>
    </w:p>
    <w:p w:rsidR="00932E66" w:rsidRPr="00543E91" w:rsidRDefault="003D370E" w:rsidP="00932E66">
      <w:pPr>
        <w:spacing w:after="0"/>
        <w:jc w:val="both"/>
        <w:rPr>
          <w:rFonts w:ascii="Times New Roman" w:hAnsi="Times New Roman" w:cs="Times New Roman"/>
        </w:rPr>
      </w:pPr>
      <w:r>
        <w:rPr>
          <w:rFonts w:ascii="Times New Roman" w:hAnsi="Times New Roman" w:cs="Times New Roman"/>
          <w:u w:val="single"/>
        </w:rPr>
        <w:t>Design Quality Standards and Construction Manual</w:t>
      </w:r>
      <w:r>
        <w:rPr>
          <w:rFonts w:ascii="Times New Roman" w:hAnsi="Times New Roman" w:cs="Times New Roman"/>
        </w:rPr>
        <w:t xml:space="preserve"> – All approved projects must meet the Design Quality Standards and Construction Manual requirements outlined in Addendum C of the QAP.</w:t>
      </w:r>
    </w:p>
    <w:p w:rsidR="00634B2F" w:rsidRDefault="00185ADE" w:rsidP="007A0772">
      <w:pPr>
        <w:spacing w:after="0"/>
        <w:jc w:val="both"/>
        <w:rPr>
          <w:rFonts w:ascii="Times New Roman" w:hAnsi="Times New Roman" w:cs="Times New Roman"/>
        </w:rPr>
      </w:pPr>
    </w:p>
    <w:p w:rsidR="00634B2F" w:rsidRPr="004C68A6" w:rsidRDefault="003D370E" w:rsidP="007A0772">
      <w:pPr>
        <w:spacing w:after="0"/>
        <w:jc w:val="both"/>
        <w:rPr>
          <w:rFonts w:ascii="Times New Roman" w:hAnsi="Times New Roman" w:cs="Times New Roman"/>
        </w:rPr>
      </w:pPr>
      <w:r w:rsidRPr="00A74758">
        <w:rPr>
          <w:rFonts w:ascii="Times New Roman" w:hAnsi="Times New Roman" w:cs="Times New Roman"/>
          <w:u w:val="single"/>
        </w:rPr>
        <w:t>Development Team Members</w:t>
      </w:r>
      <w:r>
        <w:rPr>
          <w:rFonts w:ascii="Times New Roman" w:hAnsi="Times New Roman" w:cs="Times New Roman"/>
        </w:rPr>
        <w:t xml:space="preserve"> – </w:t>
      </w:r>
      <w:r w:rsidRPr="00E374D0">
        <w:rPr>
          <w:rFonts w:ascii="Times New Roman" w:hAnsi="Times New Roman" w:cs="Times New Roman"/>
        </w:rPr>
        <w:t xml:space="preserve">refers to all entities/individuals including the Responsible Owner(s), developer(s) </w:t>
      </w:r>
      <w:r w:rsidRPr="00A74758">
        <w:rPr>
          <w:rFonts w:ascii="Times New Roman" w:hAnsi="Times New Roman" w:cs="Times New Roman"/>
        </w:rPr>
        <w:t>architect, attorney, accountant, market analyst, environmental firm</w:t>
      </w:r>
      <w:r>
        <w:rPr>
          <w:rFonts w:ascii="Times New Roman" w:hAnsi="Times New Roman" w:cs="Times New Roman"/>
        </w:rPr>
        <w:t xml:space="preserve"> and others as designated by the Applicant.</w:t>
      </w:r>
    </w:p>
    <w:p w:rsidR="00D97363" w:rsidRPr="004C68A6" w:rsidRDefault="00185ADE" w:rsidP="007A0772">
      <w:pPr>
        <w:spacing w:after="0"/>
        <w:jc w:val="both"/>
        <w:rPr>
          <w:rFonts w:ascii="Times New Roman" w:hAnsi="Times New Roman" w:cs="Times New Roman"/>
          <w:b/>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Difficult Development Area</w:t>
      </w:r>
      <w:r w:rsidRPr="004C68A6">
        <w:rPr>
          <w:rFonts w:ascii="Times New Roman" w:hAnsi="Times New Roman" w:cs="Times New Roman"/>
        </w:rPr>
        <w:t xml:space="preserve"> – any area designated by the Secretary of Housing and Urban Development as an area which has high construction, land, and utility costs relative to area median gross income.</w:t>
      </w:r>
    </w:p>
    <w:p w:rsidR="00D97363" w:rsidRPr="004C68A6" w:rsidRDefault="00185ADE" w:rsidP="007A0772">
      <w:pPr>
        <w:spacing w:after="0"/>
        <w:jc w:val="both"/>
        <w:rPr>
          <w:rFonts w:ascii="Times New Roman" w:hAnsi="Times New Roman" w:cs="Times New Roman"/>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Eligible Basis</w:t>
      </w:r>
      <w:r w:rsidRPr="004C68A6">
        <w:rPr>
          <w:rFonts w:ascii="Times New Roman" w:hAnsi="Times New Roman" w:cs="Times New Roman"/>
        </w:rPr>
        <w:t xml:space="preserve"> – determined in accordance with Internal Revenue Code Section 42(d) and varies based on whether the Project involves a new building, existing building, or rehabilitated building; used to determine the qualified basis of a Project for any taxable year.</w:t>
      </w:r>
    </w:p>
    <w:p w:rsidR="00D97363" w:rsidRPr="004C68A6" w:rsidRDefault="00185ADE" w:rsidP="007A0772">
      <w:pPr>
        <w:spacing w:after="0"/>
        <w:jc w:val="both"/>
        <w:rPr>
          <w:rFonts w:ascii="Times New Roman" w:hAnsi="Times New Roman" w:cs="Times New Roman"/>
          <w:b/>
        </w:rPr>
      </w:pPr>
    </w:p>
    <w:p w:rsidR="005F7E81"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Emergency Shelter Grants (ESG)</w:t>
      </w:r>
      <w:r w:rsidRPr="004C68A6">
        <w:rPr>
          <w:rFonts w:ascii="Times New Roman" w:hAnsi="Times New Roman" w:cs="Times New Roman"/>
        </w:rPr>
        <w:t xml:space="preserve"> – program funded by the HUD and administered by the Alabama Department of Economic and Community Affairs; grant funding is used to upgrade existing homeless facilities and domestic abuse shelters, to help meet the operating costs of such facilities, to provide essential services (such as health and mental health services) to both sheltered and unsheltered homeless persons, to help prevent homelessness, to rapidly re-house homeless persons and to assist in the costs of administering the Homeless Management Information System.</w:t>
      </w:r>
    </w:p>
    <w:p w:rsidR="00312262" w:rsidRPr="004C68A6" w:rsidRDefault="00185ADE" w:rsidP="007A0772">
      <w:pPr>
        <w:spacing w:after="0"/>
        <w:jc w:val="both"/>
        <w:rPr>
          <w:rFonts w:ascii="Times New Roman" w:hAnsi="Times New Roman" w:cs="Times New Roman"/>
        </w:rPr>
      </w:pPr>
    </w:p>
    <w:p w:rsidR="00653171" w:rsidRDefault="003D370E" w:rsidP="007A0772">
      <w:pPr>
        <w:spacing w:after="0"/>
        <w:jc w:val="both"/>
        <w:rPr>
          <w:rFonts w:ascii="Times New Roman" w:hAnsi="Times New Roman" w:cs="Times New Roman"/>
        </w:rPr>
      </w:pPr>
      <w:r w:rsidRPr="004C68A6">
        <w:rPr>
          <w:rFonts w:ascii="Times New Roman" w:hAnsi="Times New Roman" w:cs="Times New Roman"/>
          <w:u w:val="single"/>
        </w:rPr>
        <w:t>Environmental Site Assessment</w:t>
      </w:r>
      <w:r>
        <w:rPr>
          <w:rFonts w:ascii="Times New Roman" w:hAnsi="Times New Roman" w:cs="Times New Roman"/>
        </w:rPr>
        <w:t xml:space="preserve"> - </w:t>
      </w:r>
      <w:r w:rsidRPr="004C68A6">
        <w:rPr>
          <w:rFonts w:ascii="Times New Roman" w:hAnsi="Times New Roman" w:cs="Times New Roman"/>
        </w:rPr>
        <w:t xml:space="preserve">The Environmental Site Assessment must meet at a minimum AHFA’s Environmental Policy Requirements (Addendum B) for the Housing Credit and HOME Program requirements. </w:t>
      </w:r>
    </w:p>
    <w:p w:rsidR="00634B2F" w:rsidRDefault="00185ADE" w:rsidP="007A0772">
      <w:pPr>
        <w:spacing w:after="0"/>
        <w:jc w:val="both"/>
        <w:rPr>
          <w:rFonts w:ascii="Times New Roman" w:hAnsi="Times New Roman" w:cs="Times New Roman"/>
        </w:rPr>
      </w:pPr>
    </w:p>
    <w:p w:rsidR="00634B2F" w:rsidRDefault="003D370E" w:rsidP="007A0772">
      <w:pPr>
        <w:spacing w:after="0"/>
        <w:jc w:val="both"/>
        <w:rPr>
          <w:rFonts w:ascii="Times New Roman" w:eastAsia="Times New Roman" w:hAnsi="Times New Roman" w:cs="Times New Roman"/>
        </w:rPr>
      </w:pPr>
      <w:r w:rsidRPr="00A74758">
        <w:rPr>
          <w:rFonts w:ascii="Times New Roman" w:eastAsia="Times New Roman" w:hAnsi="Times New Roman" w:cs="Times New Roman"/>
          <w:u w:val="single"/>
        </w:rPr>
        <w:t>Equity</w:t>
      </w:r>
      <w:r w:rsidRPr="00A74758">
        <w:rPr>
          <w:rFonts w:ascii="Times New Roman" w:eastAsia="Times New Roman" w:hAnsi="Times New Roman" w:cs="Times New Roman"/>
        </w:rPr>
        <w:t xml:space="preserve"> – Cash generated from the sale of Low-Income Housing Tax Credits to investors.</w:t>
      </w:r>
    </w:p>
    <w:p w:rsidR="00634B2F" w:rsidRPr="004C68A6" w:rsidRDefault="00185ADE" w:rsidP="007A0772">
      <w:pPr>
        <w:spacing w:after="0"/>
        <w:jc w:val="both"/>
        <w:rPr>
          <w:rFonts w:ascii="Times New Roman" w:hAnsi="Times New Roman" w:cs="Times New Roman"/>
        </w:rPr>
      </w:pPr>
    </w:p>
    <w:p w:rsidR="00DD0304"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Extended Use Period</w:t>
      </w:r>
      <w:r>
        <w:rPr>
          <w:rFonts w:ascii="Times New Roman" w:hAnsi="Times New Roman" w:cs="Times New Roman"/>
        </w:rPr>
        <w:t xml:space="preserve"> - </w:t>
      </w:r>
      <w:r w:rsidRPr="004C68A6">
        <w:rPr>
          <w:rFonts w:ascii="Times New Roman" w:hAnsi="Times New Roman" w:cs="Times New Roman"/>
        </w:rPr>
        <w:t>means the term commencing at the beginning of the 15-Year Compliance Period and ending (</w:t>
      </w:r>
      <w:proofErr w:type="spellStart"/>
      <w:r w:rsidRPr="004C68A6">
        <w:rPr>
          <w:rFonts w:ascii="Times New Roman" w:hAnsi="Times New Roman" w:cs="Times New Roman"/>
        </w:rPr>
        <w:t>i</w:t>
      </w:r>
      <w:proofErr w:type="spellEnd"/>
      <w:r w:rsidRPr="004C68A6">
        <w:rPr>
          <w:rFonts w:ascii="Times New Roman" w:hAnsi="Times New Roman" w:cs="Times New Roman"/>
        </w:rPr>
        <w:t>) 15 years after the close of the 15-Year Compliance Period plus (ii) such additional term as may be specified in Section 5 of the Declaration of Land Use Restrictive Covenants. However, the Extended Use Period will end on the earlier of (</w:t>
      </w:r>
      <w:proofErr w:type="spellStart"/>
      <w:r w:rsidRPr="004C68A6">
        <w:rPr>
          <w:rFonts w:ascii="Times New Roman" w:hAnsi="Times New Roman" w:cs="Times New Roman"/>
        </w:rPr>
        <w:t>i</w:t>
      </w:r>
      <w:proofErr w:type="spellEnd"/>
      <w:r w:rsidRPr="004C68A6">
        <w:rPr>
          <w:rFonts w:ascii="Times New Roman" w:hAnsi="Times New Roman" w:cs="Times New Roman"/>
        </w:rPr>
        <w:t xml:space="preserve">) the date specified in the preceding sentence, (ii) the date the Project is acquired by foreclosure or instrument in lieu of foreclosure, or (iii) the expiration of the 1-year period specified in Section 6(b) of the Declaration of Land Use Restrictive Covenants if AHFA fails to find a buyer for the low-income portion of the building under Section 6(b) of the Declaration of Land Use Restrictive Covenants during such period. However, the early termination of the Extended Use Period under </w:t>
      </w:r>
      <w:r w:rsidRPr="004C68A6">
        <w:rPr>
          <w:rFonts w:ascii="Times New Roman" w:hAnsi="Times New Roman" w:cs="Times New Roman"/>
        </w:rPr>
        <w:lastRenderedPageBreak/>
        <w:t xml:space="preserve">clauses (ii) and (iii) of the preceding sentence shall only occur if Ownership Entity of the Project complies with its obligations in Section 6(c) of the Declaration of Land Use Restrictive Covenants for 3 years after such termination. </w:t>
      </w:r>
    </w:p>
    <w:p w:rsidR="00DD0304" w:rsidRPr="004C68A6" w:rsidRDefault="00185ADE" w:rsidP="007A0772">
      <w:pPr>
        <w:spacing w:after="0"/>
        <w:jc w:val="both"/>
        <w:rPr>
          <w:rFonts w:ascii="Times New Roman" w:hAnsi="Times New Roman" w:cs="Times New Roman"/>
          <w:b/>
        </w:rPr>
      </w:pPr>
    </w:p>
    <w:p w:rsidR="00DD0304"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Flood Insurance Rate Map</w:t>
      </w:r>
      <w:r>
        <w:rPr>
          <w:rFonts w:ascii="Times New Roman" w:hAnsi="Times New Roman" w:cs="Times New Roman"/>
        </w:rPr>
        <w:t xml:space="preserve"> - </w:t>
      </w:r>
      <w:r w:rsidRPr="004C68A6">
        <w:rPr>
          <w:rFonts w:ascii="Times New Roman" w:hAnsi="Times New Roman" w:cs="Times New Roman"/>
        </w:rPr>
        <w:t>The official map of a community on which FEMA has delineated both the special hazard areas and the risk premium zones applicable to the community.</w:t>
      </w:r>
    </w:p>
    <w:p w:rsidR="00DD0304" w:rsidRPr="004C68A6" w:rsidRDefault="00185ADE" w:rsidP="007A0772">
      <w:pPr>
        <w:spacing w:after="0"/>
        <w:jc w:val="both"/>
        <w:rPr>
          <w:rFonts w:ascii="Times New Roman" w:hAnsi="Times New Roman" w:cs="Times New Roman"/>
        </w:rPr>
      </w:pPr>
    </w:p>
    <w:p w:rsidR="00DD0304" w:rsidRDefault="003D370E" w:rsidP="00634B2F">
      <w:pPr>
        <w:tabs>
          <w:tab w:val="left" w:pos="7377"/>
        </w:tabs>
        <w:spacing w:after="0"/>
        <w:jc w:val="both"/>
        <w:rPr>
          <w:rFonts w:ascii="Times New Roman" w:hAnsi="Times New Roman" w:cs="Times New Roman"/>
          <w:lang w:val="en"/>
        </w:rPr>
      </w:pPr>
      <w:r w:rsidRPr="004C68A6">
        <w:rPr>
          <w:rFonts w:ascii="Times New Roman" w:hAnsi="Times New Roman" w:cs="Times New Roman"/>
          <w:u w:val="single"/>
        </w:rPr>
        <w:t>Flood Zone</w:t>
      </w:r>
      <w:r>
        <w:rPr>
          <w:rFonts w:ascii="Times New Roman" w:hAnsi="Times New Roman" w:cs="Times New Roman"/>
        </w:rPr>
        <w:t xml:space="preserve"> - </w:t>
      </w:r>
      <w:r w:rsidRPr="004C68A6">
        <w:rPr>
          <w:rFonts w:ascii="Times New Roman" w:hAnsi="Times New Roman" w:cs="Times New Roman"/>
          <w:lang w:val="en"/>
        </w:rPr>
        <w:t>Flood hazard areas identified on the Flood Insurance Rate Map.</w:t>
      </w:r>
      <w:r>
        <w:rPr>
          <w:rFonts w:ascii="Times New Roman" w:hAnsi="Times New Roman" w:cs="Times New Roman"/>
          <w:lang w:val="en"/>
        </w:rPr>
        <w:tab/>
      </w:r>
    </w:p>
    <w:p w:rsidR="00634B2F" w:rsidRDefault="00185ADE" w:rsidP="00634B2F">
      <w:pPr>
        <w:tabs>
          <w:tab w:val="left" w:pos="7377"/>
        </w:tabs>
        <w:spacing w:after="0"/>
        <w:jc w:val="both"/>
        <w:rPr>
          <w:rFonts w:ascii="Times New Roman" w:hAnsi="Times New Roman" w:cs="Times New Roman"/>
          <w:lang w:val="en"/>
        </w:rPr>
      </w:pPr>
    </w:p>
    <w:p w:rsidR="00634B2F" w:rsidRDefault="003D370E" w:rsidP="00634B2F">
      <w:pPr>
        <w:tabs>
          <w:tab w:val="left" w:pos="7377"/>
        </w:tabs>
        <w:spacing w:after="0"/>
        <w:jc w:val="both"/>
        <w:rPr>
          <w:rFonts w:ascii="Times New Roman" w:hAnsi="Times New Roman" w:cs="Times New Roman"/>
          <w:lang w:val="en"/>
        </w:rPr>
      </w:pPr>
      <w:r w:rsidRPr="0047552B">
        <w:rPr>
          <w:rFonts w:ascii="Times New Roman" w:hAnsi="Times New Roman" w:cs="Times New Roman"/>
          <w:u w:val="single"/>
        </w:rPr>
        <w:t>Habitable</w:t>
      </w:r>
      <w:r w:rsidRPr="0047552B">
        <w:rPr>
          <w:rFonts w:ascii="Times New Roman" w:hAnsi="Times New Roman" w:cs="Times New Roman"/>
        </w:rPr>
        <w:t xml:space="preserve"> - </w:t>
      </w:r>
      <w:r w:rsidRPr="0047552B">
        <w:rPr>
          <w:rFonts w:ascii="Times New Roman" w:hAnsi="Times New Roman" w:cs="Times New Roman"/>
          <w:color w:val="000000"/>
          <w:shd w:val="clear" w:color="auto" w:fill="FFFFFF"/>
        </w:rPr>
        <w:t>referring to a residence that is safe and can be occupied in reasonable comfort. Although standards vary by region, the premises should be closed in against the weather, provide running water, access to decent toilets and bathing facilities, heating, and electricity. Particularly in multi-dwelling buildings freedom from noxious smells, noise and garbage are included in the standard. This can become important in landlord-tenant disputes or government actions to force a landlord to make the premises livable (abatement of deficiencies). Example: if the roof begins to leak, the water goes off, the electricity shorts out or the toilet breaks, in most states the landlord has a duty to make repairs when requested or the tenant may order the repairs and deduct the cost from the rent.</w:t>
      </w:r>
    </w:p>
    <w:p w:rsidR="00714ADA" w:rsidRDefault="00185ADE" w:rsidP="007A0772">
      <w:pPr>
        <w:spacing w:after="0"/>
        <w:jc w:val="both"/>
        <w:rPr>
          <w:rFonts w:ascii="Times New Roman" w:hAnsi="Times New Roman" w:cs="Times New Roman"/>
          <w:lang w:val="en"/>
        </w:rPr>
      </w:pPr>
    </w:p>
    <w:p w:rsidR="00714ADA" w:rsidRPr="004C68A6" w:rsidRDefault="003D370E" w:rsidP="007A0772">
      <w:pPr>
        <w:spacing w:after="0"/>
        <w:jc w:val="both"/>
        <w:rPr>
          <w:rFonts w:ascii="Times New Roman" w:hAnsi="Times New Roman" w:cs="Times New Roman"/>
        </w:rPr>
      </w:pPr>
      <w:r w:rsidRPr="00714ADA">
        <w:rPr>
          <w:rFonts w:ascii="Times New Roman" w:hAnsi="Times New Roman" w:cs="Times New Roman"/>
          <w:u w:val="single"/>
          <w:lang w:val="en"/>
        </w:rPr>
        <w:t>HOME Affordability Period</w:t>
      </w:r>
      <w:r>
        <w:rPr>
          <w:rFonts w:ascii="Times New Roman" w:hAnsi="Times New Roman" w:cs="Times New Roman"/>
          <w:lang w:val="en"/>
        </w:rPr>
        <w:t xml:space="preserve"> - </w:t>
      </w:r>
      <w:r w:rsidRPr="00634B2F">
        <w:rPr>
          <w:rFonts w:ascii="Times New Roman" w:hAnsi="Times New Roman" w:cs="Times New Roman"/>
        </w:rPr>
        <w:t xml:space="preserve">The </w:t>
      </w:r>
      <w:proofErr w:type="gramStart"/>
      <w:r w:rsidRPr="00634B2F">
        <w:rPr>
          <w:rFonts w:ascii="Times New Roman" w:hAnsi="Times New Roman" w:cs="Times New Roman"/>
        </w:rPr>
        <w:t>period of time</w:t>
      </w:r>
      <w:proofErr w:type="gramEnd"/>
      <w:r w:rsidRPr="00634B2F">
        <w:rPr>
          <w:rFonts w:ascii="Times New Roman" w:hAnsi="Times New Roman" w:cs="Times New Roman"/>
        </w:rPr>
        <w:t xml:space="preserve"> during which a property must comply with the HOME rules and regulations, including income and rent restrictions.</w:t>
      </w:r>
    </w:p>
    <w:p w:rsidR="00DD0304" w:rsidRPr="004C68A6" w:rsidRDefault="00185ADE" w:rsidP="007A0772">
      <w:pPr>
        <w:spacing w:after="0"/>
        <w:jc w:val="both"/>
        <w:rPr>
          <w:rFonts w:ascii="Times New Roman" w:hAnsi="Times New Roman" w:cs="Times New Roman"/>
        </w:rPr>
      </w:pPr>
    </w:p>
    <w:p w:rsidR="00DD0304" w:rsidRPr="004C68A6" w:rsidRDefault="003D370E" w:rsidP="007A0772">
      <w:pPr>
        <w:spacing w:after="0"/>
        <w:jc w:val="both"/>
        <w:rPr>
          <w:rFonts w:ascii="Times New Roman" w:hAnsi="Times New Roman" w:cs="Times New Roman"/>
        </w:rPr>
      </w:pPr>
      <w:r>
        <w:rPr>
          <w:rFonts w:ascii="Times New Roman" w:hAnsi="Times New Roman" w:cs="Times New Roman"/>
          <w:u w:val="single"/>
        </w:rPr>
        <w:t>HOME</w:t>
      </w:r>
      <w:r w:rsidRPr="004C68A6">
        <w:rPr>
          <w:rFonts w:ascii="Times New Roman" w:hAnsi="Times New Roman" w:cs="Times New Roman"/>
          <w:u w:val="single"/>
        </w:rPr>
        <w:t xml:space="preserve"> Funds</w:t>
      </w:r>
      <w:r>
        <w:rPr>
          <w:rFonts w:ascii="Times New Roman" w:hAnsi="Times New Roman" w:cs="Times New Roman"/>
        </w:rPr>
        <w:t xml:space="preserve"> - All </w:t>
      </w:r>
      <w:r w:rsidRPr="004C68A6">
        <w:rPr>
          <w:rFonts w:ascii="Times New Roman" w:hAnsi="Times New Roman" w:cs="Times New Roman"/>
        </w:rPr>
        <w:t xml:space="preserve">funds </w:t>
      </w:r>
      <w:r>
        <w:rPr>
          <w:rFonts w:ascii="Times New Roman" w:hAnsi="Times New Roman" w:cs="Times New Roman"/>
        </w:rPr>
        <w:t>made available to Participating Jurisdictions under the HOME Program by allocation or reallocation, including as applicable repaid HOME Funds and interest or other return on investment of HOME Funds. Unless otherwise stated, the term “HOME Funds” in the QAP shall refer to HOME Funds made available to the State of Alabama and administered by AHFA in accordance with the HOME Action Plan.</w:t>
      </w:r>
    </w:p>
    <w:p w:rsidR="00DD0304" w:rsidRPr="004C68A6" w:rsidRDefault="00185ADE" w:rsidP="007A0772">
      <w:pPr>
        <w:spacing w:after="0"/>
        <w:jc w:val="both"/>
        <w:rPr>
          <w:rFonts w:ascii="Times New Roman" w:hAnsi="Times New Roman" w:cs="Times New Roman"/>
          <w:b/>
        </w:rPr>
      </w:pPr>
    </w:p>
    <w:p w:rsidR="00DD0304" w:rsidRDefault="003D370E" w:rsidP="007A0772">
      <w:pPr>
        <w:spacing w:after="0"/>
        <w:jc w:val="both"/>
        <w:rPr>
          <w:rFonts w:ascii="Times New Roman" w:hAnsi="Times New Roman" w:cs="Times New Roman"/>
        </w:rPr>
      </w:pPr>
      <w:r w:rsidRPr="004C68A6">
        <w:rPr>
          <w:rFonts w:ascii="Times New Roman" w:hAnsi="Times New Roman" w:cs="Times New Roman"/>
          <w:u w:val="single"/>
        </w:rPr>
        <w:t>HOME Program</w:t>
      </w:r>
      <w:r>
        <w:rPr>
          <w:rFonts w:ascii="Times New Roman" w:hAnsi="Times New Roman" w:cs="Times New Roman"/>
        </w:rPr>
        <w:t xml:space="preserve"> - The </w:t>
      </w:r>
      <w:r w:rsidRPr="005C6EF1">
        <w:rPr>
          <w:rFonts w:ascii="Times New Roman" w:hAnsi="Times New Roman" w:cs="Times New Roman"/>
        </w:rPr>
        <w:t>Home Investment Partnerships Program</w:t>
      </w:r>
      <w:r>
        <w:rPr>
          <w:rFonts w:ascii="Times New Roman" w:hAnsi="Times New Roman" w:cs="Times New Roman"/>
        </w:rPr>
        <w:t xml:space="preserve">, </w:t>
      </w:r>
      <w:r w:rsidRPr="004C68A6">
        <w:rPr>
          <w:rFonts w:ascii="Times New Roman" w:hAnsi="Times New Roman" w:cs="Times New Roman"/>
        </w:rPr>
        <w:t xml:space="preserve">a federally-funded housing program established in 1990 as part of the Cranston-Gonzalez National Affordable Housing Act. </w:t>
      </w:r>
      <w:r>
        <w:rPr>
          <w:rFonts w:ascii="Times New Roman" w:hAnsi="Times New Roman" w:cs="Times New Roman"/>
        </w:rPr>
        <w:t xml:space="preserve">Under HUD guidelines, AHFA is </w:t>
      </w:r>
      <w:r w:rsidRPr="004C68A6">
        <w:rPr>
          <w:rFonts w:ascii="Times New Roman" w:hAnsi="Times New Roman" w:cs="Times New Roman"/>
        </w:rPr>
        <w:t>designate</w:t>
      </w:r>
      <w:r>
        <w:rPr>
          <w:rFonts w:ascii="Times New Roman" w:hAnsi="Times New Roman" w:cs="Times New Roman"/>
        </w:rPr>
        <w:t>d as the a</w:t>
      </w:r>
      <w:r w:rsidRPr="004C68A6">
        <w:rPr>
          <w:rFonts w:ascii="Times New Roman" w:hAnsi="Times New Roman" w:cs="Times New Roman"/>
        </w:rPr>
        <w:t xml:space="preserve">dministrator of </w:t>
      </w:r>
      <w:r>
        <w:rPr>
          <w:rFonts w:ascii="Times New Roman" w:hAnsi="Times New Roman" w:cs="Times New Roman"/>
        </w:rPr>
        <w:t>the State of Alabama’s HOME Program.</w:t>
      </w:r>
    </w:p>
    <w:p w:rsidR="00507384" w:rsidRPr="004C68A6" w:rsidRDefault="00185ADE" w:rsidP="007A0772">
      <w:pPr>
        <w:spacing w:after="0"/>
        <w:jc w:val="both"/>
        <w:rPr>
          <w:rFonts w:ascii="Times New Roman" w:hAnsi="Times New Roman" w:cs="Times New Roman"/>
        </w:rPr>
      </w:pPr>
    </w:p>
    <w:p w:rsidR="00507384" w:rsidRPr="004C68A6" w:rsidRDefault="003D370E" w:rsidP="00507384">
      <w:pPr>
        <w:spacing w:after="0"/>
        <w:jc w:val="both"/>
        <w:rPr>
          <w:rFonts w:ascii="Times New Roman" w:hAnsi="Times New Roman" w:cs="Times New Roman"/>
        </w:rPr>
      </w:pPr>
      <w:r w:rsidRPr="004C68A6">
        <w:rPr>
          <w:rFonts w:ascii="Times New Roman" w:hAnsi="Times New Roman" w:cs="Times New Roman"/>
          <w:u w:val="single"/>
        </w:rPr>
        <w:t>HOME Written Agreement</w:t>
      </w:r>
      <w:r>
        <w:rPr>
          <w:rFonts w:ascii="Times New Roman" w:hAnsi="Times New Roman" w:cs="Times New Roman"/>
        </w:rPr>
        <w:t xml:space="preserve"> - The </w:t>
      </w:r>
      <w:r w:rsidRPr="004C68A6">
        <w:rPr>
          <w:rFonts w:ascii="Times New Roman" w:hAnsi="Times New Roman" w:cs="Times New Roman"/>
        </w:rPr>
        <w:t xml:space="preserve">agreement executed by AHFA and the </w:t>
      </w:r>
      <w:r>
        <w:rPr>
          <w:rFonts w:ascii="Times New Roman" w:hAnsi="Times New Roman" w:cs="Times New Roman"/>
        </w:rPr>
        <w:t>Ownership Entity</w:t>
      </w:r>
      <w:r w:rsidRPr="004C68A6">
        <w:rPr>
          <w:rFonts w:ascii="Times New Roman" w:hAnsi="Times New Roman" w:cs="Times New Roman"/>
        </w:rPr>
        <w:t xml:space="preserve"> approved to receive an allocation of HOME Funds pursuant to Alabama’s HOME Investment Partnerships Program.</w:t>
      </w:r>
    </w:p>
    <w:p w:rsidR="00DD0304" w:rsidRPr="004C68A6" w:rsidRDefault="00185ADE" w:rsidP="007A0772">
      <w:pPr>
        <w:spacing w:after="0"/>
        <w:jc w:val="both"/>
        <w:rPr>
          <w:rFonts w:ascii="Times New Roman" w:hAnsi="Times New Roman" w:cs="Times New Roman"/>
        </w:rPr>
      </w:pPr>
    </w:p>
    <w:p w:rsidR="00DD0304"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Housing Credit</w:t>
      </w:r>
      <w:r>
        <w:rPr>
          <w:rFonts w:ascii="Times New Roman" w:hAnsi="Times New Roman" w:cs="Times New Roman"/>
          <w:u w:val="single"/>
        </w:rPr>
        <w:t>s</w:t>
      </w:r>
      <w:r>
        <w:rPr>
          <w:rFonts w:ascii="Times New Roman" w:hAnsi="Times New Roman" w:cs="Times New Roman"/>
        </w:rPr>
        <w:t xml:space="preserve"> - The l</w:t>
      </w:r>
      <w:r w:rsidRPr="006B6885">
        <w:rPr>
          <w:rFonts w:ascii="Times New Roman" w:hAnsi="Times New Roman" w:cs="Times New Roman"/>
        </w:rPr>
        <w:t xml:space="preserve">ow-income housing tax credits </w:t>
      </w:r>
      <w:r>
        <w:rPr>
          <w:rFonts w:ascii="Times New Roman" w:hAnsi="Times New Roman" w:cs="Times New Roman"/>
        </w:rPr>
        <w:t xml:space="preserve">established and governed by </w:t>
      </w:r>
      <w:r w:rsidRPr="006B6885">
        <w:rPr>
          <w:rFonts w:ascii="Times New Roman" w:hAnsi="Times New Roman" w:cs="Times New Roman"/>
        </w:rPr>
        <w:t xml:space="preserve">Section 42. </w:t>
      </w:r>
      <w:r>
        <w:rPr>
          <w:rFonts w:ascii="Times New Roman" w:hAnsi="Times New Roman" w:cs="Times New Roman"/>
        </w:rPr>
        <w:t>Unless otherwise stated, the term “Housing Credits” in the QAP shall refer to Housing Credits allocated by the Treasury Department to the State of Alabama and administered by AHFA in accordance with the QAP.</w:t>
      </w:r>
    </w:p>
    <w:p w:rsidR="00DD0304" w:rsidRPr="004C68A6" w:rsidRDefault="00185ADE" w:rsidP="007A0772">
      <w:pPr>
        <w:spacing w:after="0"/>
        <w:jc w:val="both"/>
        <w:rPr>
          <w:rFonts w:ascii="Times New Roman" w:hAnsi="Times New Roman" w:cs="Times New Roman"/>
        </w:rPr>
      </w:pPr>
    </w:p>
    <w:p w:rsidR="009C3F33" w:rsidRDefault="003D370E" w:rsidP="007A0772">
      <w:pPr>
        <w:spacing w:after="0"/>
        <w:jc w:val="both"/>
        <w:rPr>
          <w:rFonts w:ascii="Times New Roman" w:hAnsi="Times New Roman" w:cs="Times New Roman"/>
        </w:rPr>
      </w:pPr>
      <w:r>
        <w:rPr>
          <w:rFonts w:ascii="Times New Roman" w:hAnsi="Times New Roman" w:cs="Times New Roman"/>
          <w:u w:val="single"/>
        </w:rPr>
        <w:t>Housing Credit Cap</w:t>
      </w:r>
      <w:r>
        <w:rPr>
          <w:rFonts w:ascii="Times New Roman" w:hAnsi="Times New Roman" w:cs="Times New Roman"/>
        </w:rPr>
        <w:t xml:space="preserve"> - </w:t>
      </w:r>
      <w:r w:rsidRPr="006B6885">
        <w:rPr>
          <w:rFonts w:ascii="Times New Roman" w:hAnsi="Times New Roman" w:cs="Times New Roman"/>
        </w:rPr>
        <w:t>The maximum amount of Housing Credits that AHFA allows to be allocated to any Ownership Entity or Responsible Owner</w:t>
      </w:r>
      <w:r>
        <w:rPr>
          <w:rFonts w:ascii="Times New Roman" w:hAnsi="Times New Roman" w:cs="Times New Roman"/>
        </w:rPr>
        <w:t xml:space="preserve"> or their Related Parties</w:t>
      </w:r>
      <w:r w:rsidRPr="006B6885">
        <w:rPr>
          <w:rFonts w:ascii="Times New Roman" w:hAnsi="Times New Roman" w:cs="Times New Roman"/>
        </w:rPr>
        <w:t xml:space="preserve"> in a single application cycle. The Housing Credit Cap is intended to promote fair and objective administration of Housing Credits </w:t>
      </w:r>
      <w:r>
        <w:rPr>
          <w:rFonts w:ascii="Times New Roman" w:hAnsi="Times New Roman" w:cs="Times New Roman"/>
        </w:rPr>
        <w:t xml:space="preserve">by ensuring that no project owner or its related entities </w:t>
      </w:r>
      <w:r w:rsidRPr="006B6885">
        <w:rPr>
          <w:rFonts w:ascii="Times New Roman" w:hAnsi="Times New Roman" w:cs="Times New Roman"/>
        </w:rPr>
        <w:t>can receive an excessive share of the available Housing Credits in any application cycle. The Housing Credit Cap for each application cycle is set forth in the applicable QAP.</w:t>
      </w:r>
      <w:r>
        <w:rPr>
          <w:rFonts w:ascii="Times New Roman" w:hAnsi="Times New Roman" w:cs="Times New Roman"/>
          <w:u w:val="single"/>
        </w:rPr>
        <w:t xml:space="preserve"> </w:t>
      </w:r>
    </w:p>
    <w:p w:rsidR="006F2540" w:rsidRPr="004C68A6" w:rsidRDefault="00185ADE" w:rsidP="007A0772">
      <w:pPr>
        <w:spacing w:after="0"/>
        <w:jc w:val="both"/>
        <w:rPr>
          <w:rFonts w:ascii="Times New Roman" w:hAnsi="Times New Roman" w:cs="Times New Roman"/>
        </w:rPr>
      </w:pPr>
    </w:p>
    <w:p w:rsidR="006F2540" w:rsidRDefault="003D370E" w:rsidP="006F2540">
      <w:pPr>
        <w:spacing w:after="0"/>
        <w:jc w:val="both"/>
        <w:rPr>
          <w:rFonts w:ascii="Times New Roman" w:hAnsi="Times New Roman" w:cs="Times New Roman"/>
        </w:rPr>
      </w:pPr>
      <w:r w:rsidRPr="004C68A6">
        <w:rPr>
          <w:rFonts w:ascii="Times New Roman" w:hAnsi="Times New Roman" w:cs="Times New Roman"/>
          <w:u w:val="single"/>
        </w:rPr>
        <w:lastRenderedPageBreak/>
        <w:t>Housing Credit Ceiling</w:t>
      </w:r>
      <w:r>
        <w:rPr>
          <w:rFonts w:ascii="Times New Roman" w:hAnsi="Times New Roman" w:cs="Times New Roman"/>
        </w:rPr>
        <w:t xml:space="preserve"> - The dollar amount of Housing Credits allocated each year by the Treasury Department to the State of Alabama in accordance with Section 42, including without limitation Housing Credits obtained by the State of Alabama from the national pool.</w:t>
      </w:r>
    </w:p>
    <w:p w:rsidR="00B62BE2" w:rsidRDefault="00185ADE" w:rsidP="006F2540">
      <w:pPr>
        <w:spacing w:after="0"/>
        <w:jc w:val="both"/>
        <w:rPr>
          <w:rFonts w:ascii="Times New Roman" w:hAnsi="Times New Roman" w:cs="Times New Roman"/>
        </w:rPr>
      </w:pPr>
    </w:p>
    <w:p w:rsidR="00B62BE2" w:rsidRDefault="003D370E" w:rsidP="006F2540">
      <w:pPr>
        <w:spacing w:after="0"/>
        <w:jc w:val="both"/>
        <w:rPr>
          <w:rFonts w:ascii="Times New Roman" w:hAnsi="Times New Roman" w:cs="Times New Roman"/>
        </w:rPr>
      </w:pPr>
      <w:r w:rsidRPr="00B62BE2">
        <w:rPr>
          <w:rFonts w:ascii="Times New Roman" w:hAnsi="Times New Roman" w:cs="Times New Roman"/>
          <w:u w:val="single"/>
        </w:rPr>
        <w:t>HUD</w:t>
      </w:r>
      <w:r>
        <w:rPr>
          <w:rFonts w:ascii="Times New Roman" w:hAnsi="Times New Roman" w:cs="Times New Roman"/>
        </w:rPr>
        <w:t xml:space="preserve"> - </w:t>
      </w:r>
      <w:r w:rsidRPr="00B62BE2">
        <w:rPr>
          <w:rFonts w:ascii="Times New Roman" w:hAnsi="Times New Roman" w:cs="Times New Roman"/>
        </w:rPr>
        <w:t>The United States Department of Housing and Urban Developmen</w:t>
      </w:r>
      <w:r>
        <w:rPr>
          <w:rFonts w:ascii="Times New Roman" w:hAnsi="Times New Roman" w:cs="Times New Roman"/>
        </w:rPr>
        <w:t>t and any successor thereto.</w:t>
      </w:r>
    </w:p>
    <w:p w:rsidR="001C279D" w:rsidRDefault="00185ADE" w:rsidP="006F2540">
      <w:pPr>
        <w:spacing w:after="0"/>
        <w:jc w:val="both"/>
        <w:rPr>
          <w:rFonts w:ascii="Times New Roman" w:hAnsi="Times New Roman" w:cs="Times New Roman"/>
        </w:rPr>
      </w:pPr>
    </w:p>
    <w:p w:rsidR="001C279D" w:rsidRDefault="003D370E" w:rsidP="006F2540">
      <w:pPr>
        <w:spacing w:after="0"/>
        <w:jc w:val="both"/>
        <w:rPr>
          <w:rFonts w:ascii="Times New Roman" w:hAnsi="Times New Roman" w:cs="Times New Roman"/>
          <w:lang w:val="en"/>
        </w:rPr>
      </w:pPr>
      <w:r w:rsidRPr="004C68A6">
        <w:rPr>
          <w:rFonts w:ascii="Times New Roman" w:hAnsi="Times New Roman" w:cs="Times New Roman"/>
          <w:u w:val="single"/>
        </w:rPr>
        <w:t>HUD Replacement Housing Factor Funds</w:t>
      </w:r>
      <w:r>
        <w:rPr>
          <w:rFonts w:ascii="Times New Roman" w:hAnsi="Times New Roman" w:cs="Times New Roman"/>
        </w:rPr>
        <w:t xml:space="preserve"> - </w:t>
      </w:r>
      <w:r w:rsidRPr="004C68A6">
        <w:rPr>
          <w:rFonts w:ascii="Times New Roman" w:hAnsi="Times New Roman" w:cs="Times New Roman"/>
          <w:lang w:val="en"/>
        </w:rPr>
        <w:t>Capital Fund Grants that are awarded to public housing authorities (PHAs) that have removed units from inventory for the sole purpose of developing new public housing units. The Capital Fund formula rule at 24 CFR 905.10(</w:t>
      </w:r>
      <w:proofErr w:type="spellStart"/>
      <w:r w:rsidRPr="004C68A6">
        <w:rPr>
          <w:rFonts w:ascii="Times New Roman" w:hAnsi="Times New Roman" w:cs="Times New Roman"/>
          <w:lang w:val="en"/>
        </w:rPr>
        <w:t>i</w:t>
      </w:r>
      <w:proofErr w:type="spellEnd"/>
      <w:r w:rsidRPr="004C68A6">
        <w:rPr>
          <w:rFonts w:ascii="Times New Roman" w:hAnsi="Times New Roman" w:cs="Times New Roman"/>
          <w:lang w:val="en"/>
        </w:rPr>
        <w:t xml:space="preserve">) provides that a PHA may receive Replacement Housing Factor grants for public housing units </w:t>
      </w:r>
      <w:r w:rsidRPr="004C68A6">
        <w:rPr>
          <w:rFonts w:ascii="Times New Roman" w:hAnsi="Times New Roman" w:cs="Times New Roman"/>
          <w:i/>
          <w:iCs/>
          <w:lang w:val="en"/>
        </w:rPr>
        <w:t>demolished or sold</w:t>
      </w:r>
      <w:r w:rsidRPr="004C68A6">
        <w:rPr>
          <w:rFonts w:ascii="Times New Roman" w:hAnsi="Times New Roman" w:cs="Times New Roman"/>
          <w:lang w:val="en"/>
        </w:rPr>
        <w:t xml:space="preserve"> for a period of up to five years. A PHA may only be given Replacement Housing Factor funding for public housing units that have not already been funded for replacement public housing units under public housing development, Major Reconstruction of Obsolete Public Housing (MROP), HOPE VI, or any other programs that would otherwise provide replacement housing.</w:t>
      </w:r>
    </w:p>
    <w:p w:rsidR="00F545A6" w:rsidRDefault="00185ADE" w:rsidP="006F2540">
      <w:pPr>
        <w:spacing w:after="0"/>
        <w:jc w:val="both"/>
        <w:rPr>
          <w:rFonts w:ascii="Times New Roman" w:hAnsi="Times New Roman" w:cs="Times New Roman"/>
        </w:rPr>
      </w:pPr>
    </w:p>
    <w:p w:rsidR="00DD0304" w:rsidRDefault="003D370E" w:rsidP="00634B2F">
      <w:pPr>
        <w:pStyle w:val="AHFAPlan3"/>
        <w:numPr>
          <w:ilvl w:val="0"/>
          <w:numId w:val="0"/>
        </w:numPr>
        <w:tabs>
          <w:tab w:val="left" w:pos="5760"/>
        </w:tabs>
        <w:rPr>
          <w:szCs w:val="22"/>
        </w:rPr>
      </w:pPr>
      <w:r w:rsidRPr="004C68A6">
        <w:rPr>
          <w:szCs w:val="22"/>
          <w:u w:val="single"/>
        </w:rPr>
        <w:t>Identity of Interest</w:t>
      </w:r>
      <w:r>
        <w:rPr>
          <w:szCs w:val="22"/>
        </w:rPr>
        <w:t xml:space="preserve"> - </w:t>
      </w:r>
      <w:r w:rsidRPr="004C68A6">
        <w:rPr>
          <w:szCs w:val="22"/>
        </w:rPr>
        <w:t>Defined in Section II(G)(4) of th</w:t>
      </w:r>
      <w:r>
        <w:rPr>
          <w:szCs w:val="22"/>
        </w:rPr>
        <w:t>e</w:t>
      </w:r>
      <w:r w:rsidRPr="004C68A6">
        <w:rPr>
          <w:szCs w:val="22"/>
        </w:rPr>
        <w:t xml:space="preserve"> QAP.</w:t>
      </w:r>
      <w:r>
        <w:rPr>
          <w:szCs w:val="22"/>
        </w:rPr>
        <w:tab/>
      </w:r>
    </w:p>
    <w:p w:rsidR="00634B2F" w:rsidRDefault="003D370E" w:rsidP="00634B2F">
      <w:pPr>
        <w:pStyle w:val="AHFAPlan3"/>
        <w:numPr>
          <w:ilvl w:val="0"/>
          <w:numId w:val="0"/>
        </w:numPr>
        <w:tabs>
          <w:tab w:val="left" w:pos="5760"/>
        </w:tabs>
        <w:rPr>
          <w:szCs w:val="22"/>
        </w:rPr>
      </w:pPr>
      <w:r w:rsidRPr="00634B2F">
        <w:rPr>
          <w:color w:val="000000"/>
          <w:u w:val="single"/>
        </w:rPr>
        <w:t>IRS Form 8609</w:t>
      </w:r>
      <w:r w:rsidRPr="00634B2F">
        <w:rPr>
          <w:color w:val="000000"/>
        </w:rPr>
        <w:t xml:space="preserve"> – Low-Income Housing Credit Allocation and Certification.</w:t>
      </w:r>
    </w:p>
    <w:p w:rsidR="00852DBB" w:rsidRDefault="003D370E" w:rsidP="007A0772">
      <w:pPr>
        <w:pStyle w:val="AHFAPlan3"/>
        <w:numPr>
          <w:ilvl w:val="0"/>
          <w:numId w:val="0"/>
        </w:numPr>
        <w:rPr>
          <w:color w:val="000000"/>
        </w:rPr>
      </w:pPr>
      <w:r w:rsidRPr="00852DBB">
        <w:rPr>
          <w:color w:val="000000"/>
          <w:u w:val="single"/>
        </w:rPr>
        <w:t>Investor Owner</w:t>
      </w:r>
      <w:r>
        <w:rPr>
          <w:color w:val="000000"/>
        </w:rPr>
        <w:t xml:space="preserve"> - A Qualified Investor that holds </w:t>
      </w:r>
      <w:r w:rsidRPr="000D5464">
        <w:rPr>
          <w:color w:val="000000"/>
        </w:rPr>
        <w:t xml:space="preserve">an interest in an Ownership Entity solely </w:t>
      </w:r>
      <w:proofErr w:type="gramStart"/>
      <w:r w:rsidRPr="000D5464">
        <w:rPr>
          <w:color w:val="000000"/>
        </w:rPr>
        <w:t>for the purpose of</w:t>
      </w:r>
      <w:proofErr w:type="gramEnd"/>
      <w:r w:rsidRPr="000D5464">
        <w:rPr>
          <w:color w:val="000000"/>
        </w:rPr>
        <w:t xml:space="preserve"> investing in the Housing Credits allocated to such Ownership Entity or in other passive financial benefits expected to be derived from the Ownership Entity or its Project</w:t>
      </w:r>
      <w:r>
        <w:rPr>
          <w:color w:val="000000"/>
        </w:rPr>
        <w:t>.</w:t>
      </w:r>
    </w:p>
    <w:p w:rsidR="009133B6" w:rsidRDefault="003D370E" w:rsidP="007A0772">
      <w:pPr>
        <w:pStyle w:val="AHFAPlan3"/>
        <w:numPr>
          <w:ilvl w:val="0"/>
          <w:numId w:val="0"/>
        </w:numPr>
        <w:rPr>
          <w:color w:val="000000"/>
        </w:rPr>
      </w:pPr>
      <w:r w:rsidRPr="003147E2">
        <w:rPr>
          <w:color w:val="000000"/>
          <w:u w:val="single"/>
        </w:rPr>
        <w:t>Management Company</w:t>
      </w:r>
      <w:r>
        <w:rPr>
          <w:color w:val="000000"/>
        </w:rPr>
        <w:t xml:space="preserve"> - The company that manages a project pursuant to a written management agreement satisfactory in form and substance to AHFA or that is listed in an Application Package as the manager of a proposed project or, as context dictates, the company that formerly managed a project.</w:t>
      </w:r>
    </w:p>
    <w:p w:rsidR="00755343" w:rsidRPr="00FE472A" w:rsidRDefault="003D370E" w:rsidP="00755343">
      <w:pPr>
        <w:pStyle w:val="AHFAPlan3"/>
        <w:numPr>
          <w:ilvl w:val="0"/>
          <w:numId w:val="0"/>
        </w:numPr>
        <w:rPr>
          <w:rFonts w:ascii="Arial" w:hAnsi="Arial" w:cs="Arial"/>
          <w:color w:val="222222"/>
          <w:sz w:val="21"/>
          <w:szCs w:val="21"/>
        </w:rPr>
      </w:pPr>
      <w:r w:rsidRPr="00FE472A">
        <w:rPr>
          <w:color w:val="000000"/>
          <w:u w:val="single"/>
        </w:rPr>
        <w:t>Misleading Information</w:t>
      </w:r>
      <w:r>
        <w:rPr>
          <w:color w:val="000000"/>
        </w:rPr>
        <w:t xml:space="preserve"> – Information provided to AHFA, directly or through third parties, that contains any untrue statement of a material fact or omits to state a material fact necessary </w:t>
      </w:r>
      <w:proofErr w:type="gramStart"/>
      <w:r>
        <w:rPr>
          <w:color w:val="000000"/>
        </w:rPr>
        <w:t>in order to</w:t>
      </w:r>
      <w:proofErr w:type="gramEnd"/>
      <w:r>
        <w:rPr>
          <w:color w:val="000000"/>
        </w:rPr>
        <w:t xml:space="preserve"> make a statement not misleading where the person knew or should have known that the statement or omission would be misleading in the context in which AHFA would use the information. Without limiting the foregoing, anyone who fails to verify or fully investigate information provided to AHFA, whether directly or through a third party, may be considered someone who “should have known” that the information would constitute Misleading Information.</w:t>
      </w:r>
    </w:p>
    <w:p w:rsidR="00DD0304" w:rsidRDefault="003D370E" w:rsidP="007A0772">
      <w:pPr>
        <w:spacing w:after="0"/>
        <w:jc w:val="both"/>
        <w:rPr>
          <w:rFonts w:ascii="Times New Roman" w:hAnsi="Times New Roman" w:cs="Times New Roman"/>
        </w:rPr>
      </w:pPr>
      <w:r w:rsidRPr="004C68A6">
        <w:rPr>
          <w:rFonts w:ascii="Times New Roman" w:hAnsi="Times New Roman" w:cs="Times New Roman"/>
          <w:u w:val="single"/>
        </w:rPr>
        <w:t>Multifamily Housing Revenue Bonds</w:t>
      </w:r>
      <w:r>
        <w:rPr>
          <w:rFonts w:ascii="Times New Roman" w:hAnsi="Times New Roman" w:cs="Times New Roman"/>
        </w:rPr>
        <w:t xml:space="preserve"> – During the designated Non-Competitive Application Cycle, </w:t>
      </w:r>
      <w:r w:rsidRPr="004C68A6">
        <w:rPr>
          <w:rFonts w:ascii="Times New Roman" w:hAnsi="Times New Roman" w:cs="Times New Roman"/>
        </w:rPr>
        <w:t>AHFA issues Multifamily Housing Revenue Bonds on a Project-specific basis for the acquisition, renovation, and new construction of affordable rental housing.</w:t>
      </w:r>
      <w:r>
        <w:rPr>
          <w:rFonts w:ascii="Times New Roman" w:hAnsi="Times New Roman" w:cs="Times New Roman"/>
        </w:rPr>
        <w:t xml:space="preserve"> </w:t>
      </w:r>
      <w:r w:rsidRPr="004C68A6">
        <w:rPr>
          <w:rFonts w:ascii="Times New Roman" w:hAnsi="Times New Roman" w:cs="Times New Roman"/>
        </w:rPr>
        <w:t>Multifamily Housing Revenue Bonds provide debt financing to developers using proceeds from the sale of tax-exempt bonds in exchange for developers reserving a portion of their units for tenants earning less than the area’s median income.</w:t>
      </w:r>
    </w:p>
    <w:p w:rsidR="00F14BD7" w:rsidRDefault="00185ADE" w:rsidP="007A0772">
      <w:pPr>
        <w:spacing w:after="0"/>
        <w:jc w:val="both"/>
        <w:rPr>
          <w:rFonts w:ascii="Times New Roman" w:hAnsi="Times New Roman" w:cs="Times New Roman"/>
        </w:rPr>
      </w:pPr>
    </w:p>
    <w:p w:rsidR="00F14BD7" w:rsidRPr="004C68A6" w:rsidRDefault="003D370E" w:rsidP="007A0772">
      <w:pPr>
        <w:spacing w:after="0"/>
        <w:jc w:val="both"/>
        <w:rPr>
          <w:rFonts w:ascii="Times New Roman" w:hAnsi="Times New Roman" w:cs="Times New Roman"/>
        </w:rPr>
      </w:pPr>
      <w:r w:rsidRPr="00F14BD7">
        <w:rPr>
          <w:rFonts w:ascii="Times New Roman" w:hAnsi="Times New Roman" w:cs="Times New Roman"/>
          <w:u w:val="single"/>
        </w:rPr>
        <w:t>National Housing Trust Fund</w:t>
      </w:r>
      <w:r w:rsidRPr="00F14BD7">
        <w:rPr>
          <w:rFonts w:ascii="Times New Roman" w:hAnsi="Times New Roman" w:cs="Times New Roman"/>
        </w:rPr>
        <w:t xml:space="preserve"> –  is an affordable housing production program that complements existing Federal, state and local efforts to increase and preserve the supply of decent, safe, and sanitary affordable housing for extremely low- and very low-income households, including homeless families. HTF funds may be used for the production or preservation of affordable housing through the acquisition, new construction, reconstruction, and/or rehabilitation of non-luxury housing with suitable amenities.</w:t>
      </w:r>
    </w:p>
    <w:p w:rsidR="00DD0304" w:rsidRPr="004C68A6" w:rsidRDefault="00185ADE" w:rsidP="007A0772">
      <w:pPr>
        <w:spacing w:after="0"/>
        <w:jc w:val="both"/>
        <w:rPr>
          <w:rFonts w:ascii="Times New Roman" w:hAnsi="Times New Roman" w:cs="Times New Roman"/>
        </w:rPr>
      </w:pPr>
    </w:p>
    <w:p w:rsidR="00DD0304" w:rsidRDefault="003D370E" w:rsidP="007A0772">
      <w:pPr>
        <w:spacing w:after="0"/>
        <w:jc w:val="both"/>
        <w:rPr>
          <w:rFonts w:ascii="Times New Roman" w:hAnsi="Times New Roman" w:cs="Times New Roman"/>
        </w:rPr>
      </w:pPr>
      <w:r w:rsidRPr="004C68A6">
        <w:rPr>
          <w:rFonts w:ascii="Times New Roman" w:hAnsi="Times New Roman" w:cs="Times New Roman"/>
          <w:u w:val="single"/>
        </w:rPr>
        <w:lastRenderedPageBreak/>
        <w:t>Non-AHFA Projects</w:t>
      </w:r>
      <w:r>
        <w:rPr>
          <w:rFonts w:ascii="Times New Roman" w:hAnsi="Times New Roman" w:cs="Times New Roman"/>
        </w:rPr>
        <w:t xml:space="preserve"> - </w:t>
      </w:r>
      <w:r w:rsidRPr="004C68A6">
        <w:rPr>
          <w:rFonts w:ascii="Times New Roman" w:hAnsi="Times New Roman" w:cs="Times New Roman"/>
        </w:rPr>
        <w:t xml:space="preserve">Multifamily housing projects that </w:t>
      </w:r>
      <w:r>
        <w:rPr>
          <w:rFonts w:ascii="Times New Roman" w:hAnsi="Times New Roman" w:cs="Times New Roman"/>
        </w:rPr>
        <w:t>were not financed with Housing Credits, HOME Funds, Multifamily Housing Revenue Bonds or any other form of funding from AHFA. All Responsible Owners for each proposed project are required to identify their Non-AHFA Projects in the Schedule of Real Estate Owned that must be included in the project’s Application Package.</w:t>
      </w:r>
    </w:p>
    <w:p w:rsidR="000C53C4" w:rsidRDefault="00185ADE" w:rsidP="007A0772">
      <w:pPr>
        <w:spacing w:after="0"/>
        <w:jc w:val="both"/>
        <w:rPr>
          <w:rFonts w:ascii="Times New Roman" w:hAnsi="Times New Roman" w:cs="Times New Roman"/>
        </w:rPr>
      </w:pPr>
    </w:p>
    <w:p w:rsidR="000C53C4" w:rsidRPr="004C68A6" w:rsidRDefault="003D370E" w:rsidP="007A0772">
      <w:pPr>
        <w:spacing w:after="0"/>
        <w:jc w:val="both"/>
        <w:rPr>
          <w:rFonts w:ascii="Times New Roman" w:hAnsi="Times New Roman" w:cs="Times New Roman"/>
        </w:rPr>
      </w:pPr>
      <w:r w:rsidRPr="00C26E20">
        <w:rPr>
          <w:rFonts w:ascii="Times New Roman" w:hAnsi="Times New Roman" w:cs="Times New Roman"/>
          <w:u w:val="single"/>
        </w:rPr>
        <w:t>Non-Competitive Application</w:t>
      </w:r>
      <w:r>
        <w:rPr>
          <w:rFonts w:ascii="Times New Roman" w:hAnsi="Times New Roman" w:cs="Times New Roman"/>
        </w:rPr>
        <w:t xml:space="preserve"> - An application for Housing Credits, HOME Funds or any other resource from AHFA that is eligible for funding without being scored under the Point Scoring System. Projects eligible for funding through Non-Competitive Applications are described in Section II.A of both the QAP and the HOME Action Plan.</w:t>
      </w:r>
    </w:p>
    <w:p w:rsidR="00DD0304" w:rsidRPr="004C68A6" w:rsidRDefault="00185ADE" w:rsidP="007A0772">
      <w:pPr>
        <w:spacing w:after="0"/>
        <w:jc w:val="both"/>
        <w:rPr>
          <w:rFonts w:ascii="Times New Roman" w:hAnsi="Times New Roman" w:cs="Times New Roman"/>
        </w:rPr>
      </w:pPr>
    </w:p>
    <w:p w:rsidR="00DD0304" w:rsidRPr="00AD110F" w:rsidRDefault="003D370E" w:rsidP="007A0772">
      <w:pPr>
        <w:spacing w:after="0"/>
        <w:jc w:val="both"/>
        <w:rPr>
          <w:rFonts w:ascii="Times New Roman" w:hAnsi="Times New Roman" w:cs="Times New Roman"/>
          <w:b/>
        </w:rPr>
      </w:pPr>
      <w:r w:rsidRPr="00AD110F">
        <w:rPr>
          <w:rFonts w:ascii="Times New Roman" w:hAnsi="Times New Roman" w:cs="Times New Roman"/>
          <w:u w:val="single"/>
        </w:rPr>
        <w:t>Occupied</w:t>
      </w:r>
      <w:r>
        <w:rPr>
          <w:rFonts w:ascii="Times New Roman" w:hAnsi="Times New Roman" w:cs="Times New Roman"/>
        </w:rPr>
        <w:t xml:space="preserve"> - Refers to an </w:t>
      </w:r>
      <w:r w:rsidRPr="00AD110F">
        <w:rPr>
          <w:rFonts w:ascii="Times New Roman" w:hAnsi="Times New Roman" w:cs="Times New Roman"/>
        </w:rPr>
        <w:t>individual dwelling unit in a project</w:t>
      </w:r>
      <w:r>
        <w:rPr>
          <w:rFonts w:ascii="Times New Roman" w:hAnsi="Times New Roman" w:cs="Times New Roman"/>
        </w:rPr>
        <w:t xml:space="preserve"> that </w:t>
      </w:r>
      <w:r w:rsidRPr="00AD110F">
        <w:rPr>
          <w:rFonts w:ascii="Times New Roman" w:hAnsi="Times New Roman" w:cs="Times New Roman"/>
        </w:rPr>
        <w:t>is</w:t>
      </w:r>
      <w:r>
        <w:rPr>
          <w:rFonts w:ascii="Times New Roman" w:hAnsi="Times New Roman" w:cs="Times New Roman"/>
        </w:rPr>
        <w:t>, in fact,</w:t>
      </w:r>
      <w:r w:rsidRPr="00AD110F">
        <w:rPr>
          <w:rFonts w:ascii="Times New Roman" w:hAnsi="Times New Roman" w:cs="Times New Roman"/>
        </w:rPr>
        <w:t xml:space="preserve"> inhabited by individuals pursuant to a signed lease and meets the habitability requirements of Section 42, the HOME Program and local codes. </w:t>
      </w:r>
      <w:r>
        <w:rPr>
          <w:rFonts w:ascii="Times New Roman" w:hAnsi="Times New Roman" w:cs="Times New Roman"/>
        </w:rPr>
        <w:t>Solely for purposes of the 2-Mile Radius Requirement, a unit located within a 2-mile radius of a proposed project may be considered Occupied only if the applicant provides evidence satisfactory to AHFA, obtained from the owner of the unit or units, that all of the following requirements are met: (a) the unit is undergoing substantial renovation, (b) there is a signed lease in effect for the specific unit along with an executed temporary relocation agreement, and (c) the tenants identified in the signed lease have been relocated temporarily to another location in accordance with a written tenant relocation plan consistent with HOME Program requirements and otherwise acceptable to AHFA.</w:t>
      </w:r>
    </w:p>
    <w:p w:rsidR="00DD0304" w:rsidRPr="004C68A6" w:rsidRDefault="00185ADE" w:rsidP="007A0772">
      <w:pPr>
        <w:spacing w:after="0"/>
        <w:jc w:val="both"/>
        <w:rPr>
          <w:rFonts w:ascii="Times New Roman" w:hAnsi="Times New Roman" w:cs="Times New Roman"/>
          <w:b/>
        </w:rPr>
      </w:pPr>
    </w:p>
    <w:p w:rsidR="00DD0304" w:rsidRDefault="003D370E" w:rsidP="007A0772">
      <w:pPr>
        <w:spacing w:after="0"/>
        <w:jc w:val="both"/>
        <w:rPr>
          <w:rFonts w:ascii="Times New Roman" w:hAnsi="Times New Roman" w:cs="Times New Roman"/>
        </w:rPr>
      </w:pPr>
      <w:r w:rsidRPr="004C68A6">
        <w:rPr>
          <w:rFonts w:ascii="Times New Roman" w:hAnsi="Times New Roman" w:cs="Times New Roman"/>
          <w:u w:val="single"/>
        </w:rPr>
        <w:t>Operations &amp; Maintenance Plan</w:t>
      </w:r>
      <w:r>
        <w:rPr>
          <w:rFonts w:ascii="Times New Roman" w:hAnsi="Times New Roman" w:cs="Times New Roman"/>
        </w:rPr>
        <w:t xml:space="preserve"> - A written plan that must be established for the initial and ongoing management of </w:t>
      </w:r>
      <w:r w:rsidRPr="004C68A6">
        <w:rPr>
          <w:rFonts w:ascii="Times New Roman" w:hAnsi="Times New Roman" w:cs="Times New Roman"/>
        </w:rPr>
        <w:t>non-friable</w:t>
      </w:r>
      <w:r w:rsidRPr="004C68A6">
        <w:rPr>
          <w:rFonts w:ascii="Times New Roman" w:hAnsi="Times New Roman" w:cs="Times New Roman"/>
          <w:spacing w:val="-6"/>
        </w:rPr>
        <w:t xml:space="preserve"> </w:t>
      </w:r>
      <w:r w:rsidRPr="004C68A6">
        <w:rPr>
          <w:rFonts w:ascii="Times New Roman" w:hAnsi="Times New Roman" w:cs="Times New Roman"/>
        </w:rPr>
        <w:t>intact</w:t>
      </w:r>
      <w:r w:rsidRPr="004C68A6">
        <w:rPr>
          <w:rFonts w:ascii="Times New Roman" w:hAnsi="Times New Roman" w:cs="Times New Roman"/>
          <w:spacing w:val="-5"/>
        </w:rPr>
        <w:t xml:space="preserve"> </w:t>
      </w:r>
      <w:r w:rsidRPr="004C68A6">
        <w:rPr>
          <w:rFonts w:ascii="Times New Roman" w:hAnsi="Times New Roman" w:cs="Times New Roman"/>
        </w:rPr>
        <w:t>asbestos-containing materials</w:t>
      </w:r>
      <w:r w:rsidRPr="004C68A6">
        <w:rPr>
          <w:rFonts w:ascii="Times New Roman" w:hAnsi="Times New Roman" w:cs="Times New Roman"/>
          <w:spacing w:val="-5"/>
        </w:rPr>
        <w:t xml:space="preserve"> </w:t>
      </w:r>
      <w:r>
        <w:rPr>
          <w:rFonts w:ascii="Times New Roman" w:hAnsi="Times New Roman" w:cs="Times New Roman"/>
          <w:spacing w:val="-5"/>
        </w:rPr>
        <w:t xml:space="preserve">that are to be left in place during and after the rehabilitation of a proposed project. Every Operations &amp; Maintenance Plan must comply with applicable law and environmental engineering practices, including without limitation </w:t>
      </w:r>
      <w:r w:rsidRPr="004C68A6">
        <w:rPr>
          <w:rFonts w:ascii="Times New Roman" w:hAnsi="Times New Roman" w:cs="Times New Roman"/>
        </w:rPr>
        <w:t>ASTM E-2356</w:t>
      </w:r>
      <w:r>
        <w:rPr>
          <w:rFonts w:ascii="Times New Roman" w:hAnsi="Times New Roman" w:cs="Times New Roman"/>
        </w:rPr>
        <w:t>;</w:t>
      </w:r>
      <w:r w:rsidRPr="004C68A6">
        <w:rPr>
          <w:rFonts w:ascii="Times New Roman" w:hAnsi="Times New Roman" w:cs="Times New Roman"/>
        </w:rPr>
        <w:t xml:space="preserve"> </w:t>
      </w:r>
      <w:r>
        <w:rPr>
          <w:rFonts w:ascii="Times New Roman" w:hAnsi="Times New Roman" w:cs="Times New Roman"/>
        </w:rPr>
        <w:t>the Environmental Protection Act; the Clean Air Act;</w:t>
      </w:r>
      <w:r w:rsidRPr="004C68A6">
        <w:rPr>
          <w:rFonts w:ascii="Times New Roman" w:hAnsi="Times New Roman" w:cs="Times New Roman"/>
        </w:rPr>
        <w:t xml:space="preserve"> </w:t>
      </w:r>
      <w:r>
        <w:rPr>
          <w:rFonts w:ascii="Times New Roman" w:hAnsi="Times New Roman" w:cs="Times New Roman"/>
        </w:rPr>
        <w:t>the Comprehensive Environmental Response, Compensation and Liability Act; and</w:t>
      </w:r>
      <w:r w:rsidRPr="004C68A6">
        <w:rPr>
          <w:rFonts w:ascii="Times New Roman" w:hAnsi="Times New Roman" w:cs="Times New Roman"/>
        </w:rPr>
        <w:t xml:space="preserve"> </w:t>
      </w:r>
      <w:r>
        <w:rPr>
          <w:rFonts w:ascii="Times New Roman" w:hAnsi="Times New Roman" w:cs="Times New Roman"/>
        </w:rPr>
        <w:t>the Occupational Standards and Safety Act, including amendment to the foregoing.</w:t>
      </w:r>
    </w:p>
    <w:p w:rsidR="0023570C" w:rsidRDefault="00185ADE" w:rsidP="007A0772">
      <w:pPr>
        <w:spacing w:after="0"/>
        <w:jc w:val="both"/>
        <w:rPr>
          <w:rFonts w:ascii="Times New Roman" w:hAnsi="Times New Roman" w:cs="Times New Roman"/>
        </w:rPr>
      </w:pPr>
    </w:p>
    <w:p w:rsidR="0023570C" w:rsidRDefault="003D370E" w:rsidP="0023570C">
      <w:pPr>
        <w:tabs>
          <w:tab w:val="left" w:pos="648"/>
          <w:tab w:val="left" w:pos="1440"/>
        </w:tabs>
        <w:spacing w:after="220"/>
        <w:jc w:val="both"/>
        <w:textAlignment w:val="baseline"/>
        <w:rPr>
          <w:rFonts w:eastAsia="Times New Roman"/>
          <w:color w:val="000000"/>
        </w:rPr>
      </w:pPr>
      <w:r w:rsidRPr="0023570C">
        <w:rPr>
          <w:rFonts w:ascii="Times New Roman" w:hAnsi="Times New Roman" w:cs="Times New Roman"/>
          <w:u w:val="single"/>
        </w:rPr>
        <w:t>Ownership Entity</w:t>
      </w:r>
      <w:r>
        <w:rPr>
          <w:rFonts w:ascii="Times New Roman" w:hAnsi="Times New Roman" w:cs="Times New Roman"/>
        </w:rPr>
        <w:t xml:space="preserve"> - </w:t>
      </w:r>
      <w:r w:rsidRPr="0023570C">
        <w:rPr>
          <w:rFonts w:ascii="Times New Roman" w:hAnsi="Times New Roman" w:cs="Times New Roman"/>
        </w:rPr>
        <w:t xml:space="preserve">means (a) with respect to any </w:t>
      </w:r>
      <w:r>
        <w:rPr>
          <w:rFonts w:ascii="Times New Roman" w:hAnsi="Times New Roman" w:cs="Times New Roman"/>
        </w:rPr>
        <w:t xml:space="preserve">application </w:t>
      </w:r>
      <w:r w:rsidRPr="0023570C">
        <w:rPr>
          <w:rFonts w:ascii="Times New Roman" w:hAnsi="Times New Roman" w:cs="Times New Roman"/>
        </w:rPr>
        <w:t xml:space="preserve">for Housing Credits, the legal entity described as the “Owner” in such application, and (b) with respect to any Project that has received </w:t>
      </w:r>
      <w:r>
        <w:rPr>
          <w:rFonts w:ascii="Times New Roman" w:hAnsi="Times New Roman" w:cs="Times New Roman"/>
        </w:rPr>
        <w:t xml:space="preserve">an allocation of </w:t>
      </w:r>
      <w:r w:rsidRPr="0023570C">
        <w:rPr>
          <w:rFonts w:ascii="Times New Roman" w:hAnsi="Times New Roman" w:cs="Times New Roman"/>
        </w:rPr>
        <w:t>Housing Credits, the legal entity that holds title to such Project, whether in fee or leasehold estate.</w:t>
      </w:r>
    </w:p>
    <w:p w:rsidR="00DD0304" w:rsidRDefault="003D370E" w:rsidP="007A0772">
      <w:pPr>
        <w:spacing w:after="0"/>
        <w:jc w:val="both"/>
        <w:rPr>
          <w:rFonts w:ascii="Times New Roman" w:hAnsi="Times New Roman" w:cs="Times New Roman"/>
        </w:rPr>
      </w:pPr>
      <w:r w:rsidRPr="007B2893">
        <w:rPr>
          <w:rFonts w:ascii="Times New Roman" w:hAnsi="Times New Roman" w:cs="Times New Roman"/>
          <w:u w:val="single"/>
        </w:rPr>
        <w:t>Participating Jurisdiction</w:t>
      </w:r>
      <w:r w:rsidRPr="007B2893">
        <w:rPr>
          <w:rFonts w:ascii="Times New Roman" w:hAnsi="Times New Roman" w:cs="Times New Roman"/>
        </w:rPr>
        <w:t xml:space="preserve"> - A</w:t>
      </w:r>
      <w:r w:rsidRPr="007B2893">
        <w:rPr>
          <w:rFonts w:ascii="Times New Roman" w:hAnsi="Times New Roman" w:cs="Times New Roman"/>
          <w:spacing w:val="-12"/>
        </w:rPr>
        <w:t xml:space="preserve"> unit of </w:t>
      </w:r>
      <w:r w:rsidRPr="007B2893">
        <w:rPr>
          <w:rFonts w:ascii="Times New Roman" w:hAnsi="Times New Roman" w:cs="Times New Roman"/>
          <w:spacing w:val="-3"/>
        </w:rPr>
        <w:t>state</w:t>
      </w:r>
      <w:r w:rsidRPr="007B2893">
        <w:rPr>
          <w:rFonts w:ascii="Times New Roman" w:hAnsi="Times New Roman" w:cs="Times New Roman"/>
          <w:spacing w:val="-12"/>
        </w:rPr>
        <w:t xml:space="preserve"> </w:t>
      </w:r>
      <w:r w:rsidRPr="007B2893">
        <w:rPr>
          <w:rFonts w:ascii="Times New Roman" w:hAnsi="Times New Roman" w:cs="Times New Roman"/>
          <w:spacing w:val="-3"/>
        </w:rPr>
        <w:t>or</w:t>
      </w:r>
      <w:r w:rsidRPr="007B2893">
        <w:rPr>
          <w:rFonts w:ascii="Times New Roman" w:hAnsi="Times New Roman" w:cs="Times New Roman"/>
          <w:spacing w:val="-9"/>
        </w:rPr>
        <w:t xml:space="preserve"> </w:t>
      </w:r>
      <w:r w:rsidRPr="007B2893">
        <w:rPr>
          <w:rFonts w:ascii="Times New Roman" w:hAnsi="Times New Roman" w:cs="Times New Roman"/>
          <w:spacing w:val="-4"/>
        </w:rPr>
        <w:t>local</w:t>
      </w:r>
      <w:r w:rsidRPr="007B2893">
        <w:rPr>
          <w:rFonts w:ascii="Times New Roman" w:hAnsi="Times New Roman" w:cs="Times New Roman"/>
          <w:spacing w:val="-14"/>
        </w:rPr>
        <w:t xml:space="preserve"> </w:t>
      </w:r>
      <w:r w:rsidRPr="007B2893">
        <w:rPr>
          <w:rFonts w:ascii="Times New Roman" w:hAnsi="Times New Roman" w:cs="Times New Roman"/>
        </w:rPr>
        <w:t>government that has</w:t>
      </w:r>
      <w:r w:rsidRPr="007B2893">
        <w:rPr>
          <w:rFonts w:ascii="Times New Roman" w:hAnsi="Times New Roman" w:cs="Times New Roman"/>
          <w:spacing w:val="-10"/>
        </w:rPr>
        <w:t xml:space="preserve"> </w:t>
      </w:r>
      <w:r w:rsidRPr="007B2893">
        <w:rPr>
          <w:rFonts w:ascii="Times New Roman" w:hAnsi="Times New Roman" w:cs="Times New Roman"/>
          <w:spacing w:val="-3"/>
        </w:rPr>
        <w:t>met</w:t>
      </w:r>
      <w:r w:rsidRPr="007B2893">
        <w:rPr>
          <w:rFonts w:ascii="Times New Roman" w:hAnsi="Times New Roman" w:cs="Times New Roman"/>
          <w:spacing w:val="-11"/>
        </w:rPr>
        <w:t xml:space="preserve"> </w:t>
      </w:r>
      <w:r w:rsidRPr="007B2893">
        <w:rPr>
          <w:rFonts w:ascii="Times New Roman" w:hAnsi="Times New Roman" w:cs="Times New Roman"/>
          <w:spacing w:val="-3"/>
        </w:rPr>
        <w:t>the</w:t>
      </w:r>
      <w:r w:rsidRPr="007B2893">
        <w:rPr>
          <w:rFonts w:ascii="Times New Roman" w:hAnsi="Times New Roman" w:cs="Times New Roman"/>
          <w:spacing w:val="-15"/>
        </w:rPr>
        <w:t xml:space="preserve"> </w:t>
      </w:r>
      <w:r w:rsidRPr="007B2893">
        <w:rPr>
          <w:rFonts w:ascii="Times New Roman" w:hAnsi="Times New Roman" w:cs="Times New Roman"/>
        </w:rPr>
        <w:t>requirements</w:t>
      </w:r>
      <w:r w:rsidRPr="007B2893">
        <w:rPr>
          <w:rFonts w:ascii="Times New Roman" w:hAnsi="Times New Roman" w:cs="Times New Roman"/>
          <w:spacing w:val="-12"/>
        </w:rPr>
        <w:t xml:space="preserve"> </w:t>
      </w:r>
      <w:r w:rsidRPr="007B2893">
        <w:rPr>
          <w:rFonts w:ascii="Times New Roman" w:hAnsi="Times New Roman" w:cs="Times New Roman"/>
        </w:rPr>
        <w:t>of</w:t>
      </w:r>
      <w:r w:rsidRPr="007B2893">
        <w:rPr>
          <w:rFonts w:ascii="Times New Roman" w:hAnsi="Times New Roman" w:cs="Times New Roman"/>
          <w:spacing w:val="-6"/>
        </w:rPr>
        <w:t xml:space="preserve"> </w:t>
      </w:r>
      <w:r w:rsidRPr="007B2893">
        <w:rPr>
          <w:rFonts w:ascii="Times New Roman" w:hAnsi="Times New Roman" w:cs="Times New Roman"/>
        </w:rPr>
        <w:t>Section</w:t>
      </w:r>
      <w:r w:rsidRPr="007B2893">
        <w:rPr>
          <w:rFonts w:ascii="Times New Roman" w:hAnsi="Times New Roman" w:cs="Times New Roman"/>
          <w:spacing w:val="-7"/>
        </w:rPr>
        <w:t xml:space="preserve"> </w:t>
      </w:r>
      <w:r w:rsidRPr="007B2893">
        <w:rPr>
          <w:rFonts w:ascii="Times New Roman" w:hAnsi="Times New Roman" w:cs="Times New Roman"/>
        </w:rPr>
        <w:t>216 of</w:t>
      </w:r>
      <w:r w:rsidRPr="007B2893">
        <w:rPr>
          <w:rFonts w:ascii="Times New Roman" w:hAnsi="Times New Roman" w:cs="Times New Roman"/>
          <w:spacing w:val="-7"/>
        </w:rPr>
        <w:t xml:space="preserve"> </w:t>
      </w:r>
      <w:r w:rsidRPr="007B2893">
        <w:rPr>
          <w:rFonts w:ascii="Times New Roman" w:hAnsi="Times New Roman" w:cs="Times New Roman"/>
          <w:spacing w:val="-3"/>
        </w:rPr>
        <w:t>the</w:t>
      </w:r>
      <w:r w:rsidRPr="007B2893">
        <w:rPr>
          <w:rFonts w:ascii="Times New Roman" w:hAnsi="Times New Roman" w:cs="Times New Roman"/>
        </w:rPr>
        <w:t xml:space="preserve"> National</w:t>
      </w:r>
      <w:r w:rsidRPr="007B2893">
        <w:rPr>
          <w:rFonts w:ascii="Times New Roman" w:hAnsi="Times New Roman" w:cs="Times New Roman"/>
          <w:spacing w:val="-11"/>
        </w:rPr>
        <w:t xml:space="preserve"> </w:t>
      </w:r>
      <w:r w:rsidRPr="007B2893">
        <w:rPr>
          <w:rFonts w:ascii="Times New Roman" w:hAnsi="Times New Roman" w:cs="Times New Roman"/>
        </w:rPr>
        <w:t>Affordable</w:t>
      </w:r>
      <w:r w:rsidRPr="007B2893">
        <w:rPr>
          <w:rFonts w:ascii="Times New Roman" w:hAnsi="Times New Roman" w:cs="Times New Roman"/>
          <w:spacing w:val="-8"/>
        </w:rPr>
        <w:t xml:space="preserve"> </w:t>
      </w:r>
      <w:r w:rsidRPr="007B2893">
        <w:rPr>
          <w:rFonts w:ascii="Times New Roman" w:hAnsi="Times New Roman" w:cs="Times New Roman"/>
          <w:spacing w:val="-4"/>
        </w:rPr>
        <w:t>Housing</w:t>
      </w:r>
      <w:r w:rsidRPr="007B2893">
        <w:rPr>
          <w:rFonts w:ascii="Times New Roman" w:hAnsi="Times New Roman" w:cs="Times New Roman"/>
          <w:spacing w:val="-11"/>
        </w:rPr>
        <w:t xml:space="preserve"> </w:t>
      </w:r>
      <w:r w:rsidRPr="007B2893">
        <w:rPr>
          <w:rFonts w:ascii="Times New Roman" w:hAnsi="Times New Roman" w:cs="Times New Roman"/>
          <w:spacing w:val="-2"/>
        </w:rPr>
        <w:t>Act</w:t>
      </w:r>
      <w:r w:rsidRPr="007B2893">
        <w:rPr>
          <w:rFonts w:ascii="Times New Roman" w:hAnsi="Times New Roman" w:cs="Times New Roman"/>
        </w:rPr>
        <w:t xml:space="preserve"> </w:t>
      </w:r>
      <w:r w:rsidRPr="007B2893">
        <w:rPr>
          <w:rFonts w:ascii="Times New Roman" w:hAnsi="Times New Roman" w:cs="Times New Roman"/>
          <w:spacing w:val="-3"/>
        </w:rPr>
        <w:t>and</w:t>
      </w:r>
      <w:r w:rsidRPr="007B2893">
        <w:rPr>
          <w:rFonts w:ascii="Times New Roman" w:hAnsi="Times New Roman" w:cs="Times New Roman"/>
          <w:spacing w:val="-6"/>
        </w:rPr>
        <w:t xml:space="preserve"> </w:t>
      </w:r>
      <w:r w:rsidRPr="007B2893">
        <w:rPr>
          <w:rFonts w:ascii="Times New Roman" w:hAnsi="Times New Roman" w:cs="Times New Roman"/>
        </w:rPr>
        <w:t>receives</w:t>
      </w:r>
      <w:r w:rsidRPr="007B2893">
        <w:rPr>
          <w:rFonts w:ascii="Times New Roman" w:hAnsi="Times New Roman" w:cs="Times New Roman"/>
          <w:spacing w:val="-11"/>
        </w:rPr>
        <w:t xml:space="preserve"> </w:t>
      </w:r>
      <w:r w:rsidRPr="007B2893">
        <w:rPr>
          <w:rFonts w:ascii="Times New Roman" w:hAnsi="Times New Roman" w:cs="Times New Roman"/>
        </w:rPr>
        <w:t>a</w:t>
      </w:r>
      <w:r w:rsidRPr="007B2893">
        <w:rPr>
          <w:rFonts w:ascii="Times New Roman" w:hAnsi="Times New Roman" w:cs="Times New Roman"/>
          <w:spacing w:val="-1"/>
        </w:rPr>
        <w:t xml:space="preserve"> </w:t>
      </w:r>
      <w:r w:rsidRPr="007B2893">
        <w:rPr>
          <w:rFonts w:ascii="Times New Roman" w:hAnsi="Times New Roman" w:cs="Times New Roman"/>
        </w:rPr>
        <w:t>separate</w:t>
      </w:r>
      <w:r w:rsidRPr="007B2893">
        <w:rPr>
          <w:rFonts w:ascii="Times New Roman" w:hAnsi="Times New Roman" w:cs="Times New Roman"/>
          <w:spacing w:val="-11"/>
        </w:rPr>
        <w:t xml:space="preserve"> </w:t>
      </w:r>
      <w:r w:rsidRPr="007B2893">
        <w:rPr>
          <w:rFonts w:ascii="Times New Roman" w:hAnsi="Times New Roman" w:cs="Times New Roman"/>
        </w:rPr>
        <w:t>appropriation</w:t>
      </w:r>
      <w:r w:rsidRPr="007B2893">
        <w:rPr>
          <w:rFonts w:ascii="Times New Roman" w:hAnsi="Times New Roman" w:cs="Times New Roman"/>
          <w:spacing w:val="-8"/>
        </w:rPr>
        <w:t xml:space="preserve"> </w:t>
      </w:r>
      <w:r w:rsidRPr="007B2893">
        <w:rPr>
          <w:rFonts w:ascii="Times New Roman" w:hAnsi="Times New Roman" w:cs="Times New Roman"/>
        </w:rPr>
        <w:t>of HOME</w:t>
      </w:r>
      <w:r w:rsidRPr="007B2893">
        <w:rPr>
          <w:rFonts w:ascii="Times New Roman" w:hAnsi="Times New Roman" w:cs="Times New Roman"/>
          <w:spacing w:val="-12"/>
        </w:rPr>
        <w:t xml:space="preserve"> </w:t>
      </w:r>
      <w:r w:rsidRPr="007B2893">
        <w:rPr>
          <w:rFonts w:ascii="Times New Roman" w:hAnsi="Times New Roman" w:cs="Times New Roman"/>
          <w:spacing w:val="-3"/>
        </w:rPr>
        <w:t>Funds</w:t>
      </w:r>
      <w:r w:rsidRPr="007B2893">
        <w:rPr>
          <w:rFonts w:ascii="Times New Roman" w:hAnsi="Times New Roman" w:cs="Times New Roman"/>
          <w:spacing w:val="-8"/>
        </w:rPr>
        <w:t xml:space="preserve"> </w:t>
      </w:r>
      <w:r w:rsidRPr="007B2893">
        <w:rPr>
          <w:rFonts w:ascii="Times New Roman" w:hAnsi="Times New Roman" w:cs="Times New Roman"/>
        </w:rPr>
        <w:t>to</w:t>
      </w:r>
      <w:r w:rsidRPr="007B2893">
        <w:rPr>
          <w:rFonts w:ascii="Times New Roman" w:hAnsi="Times New Roman" w:cs="Times New Roman"/>
          <w:spacing w:val="-1"/>
        </w:rPr>
        <w:t xml:space="preserve"> </w:t>
      </w:r>
      <w:r w:rsidRPr="007B2893">
        <w:rPr>
          <w:rFonts w:ascii="Times New Roman" w:hAnsi="Times New Roman" w:cs="Times New Roman"/>
        </w:rPr>
        <w:t>be</w:t>
      </w:r>
      <w:r w:rsidRPr="007B2893">
        <w:rPr>
          <w:rFonts w:ascii="Times New Roman" w:hAnsi="Times New Roman" w:cs="Times New Roman"/>
          <w:spacing w:val="-1"/>
        </w:rPr>
        <w:t xml:space="preserve"> </w:t>
      </w:r>
      <w:r w:rsidRPr="007B2893">
        <w:rPr>
          <w:rFonts w:ascii="Times New Roman" w:hAnsi="Times New Roman" w:cs="Times New Roman"/>
          <w:spacing w:val="-4"/>
        </w:rPr>
        <w:t xml:space="preserve">used within </w:t>
      </w:r>
      <w:r w:rsidRPr="007B2893">
        <w:rPr>
          <w:rFonts w:ascii="Times New Roman" w:hAnsi="Times New Roman" w:cs="Times New Roman"/>
          <w:spacing w:val="-2"/>
        </w:rPr>
        <w:t xml:space="preserve">its </w:t>
      </w:r>
      <w:r w:rsidRPr="007B2893">
        <w:rPr>
          <w:rFonts w:ascii="Times New Roman" w:hAnsi="Times New Roman" w:cs="Times New Roman"/>
        </w:rPr>
        <w:t xml:space="preserve">jurisdictional boundary. The </w:t>
      </w:r>
      <w:r w:rsidRPr="007B2893">
        <w:rPr>
          <w:rFonts w:ascii="Times New Roman" w:hAnsi="Times New Roman" w:cs="Times New Roman"/>
          <w:spacing w:val="-4"/>
        </w:rPr>
        <w:t xml:space="preserve">State </w:t>
      </w:r>
      <w:r w:rsidRPr="007B2893">
        <w:rPr>
          <w:rFonts w:ascii="Times New Roman" w:hAnsi="Times New Roman" w:cs="Times New Roman"/>
        </w:rPr>
        <w:t xml:space="preserve">of Alabama is the Participating Jurisdiction for the HOME Funds administered by AHFA. The </w:t>
      </w:r>
      <w:r w:rsidRPr="007B2893">
        <w:rPr>
          <w:rFonts w:ascii="Times New Roman" w:hAnsi="Times New Roman" w:cs="Times New Roman"/>
          <w:spacing w:val="-3"/>
        </w:rPr>
        <w:t>local P</w:t>
      </w:r>
      <w:r w:rsidRPr="007B2893">
        <w:rPr>
          <w:rFonts w:ascii="Times New Roman" w:hAnsi="Times New Roman" w:cs="Times New Roman"/>
        </w:rPr>
        <w:t>articipating J</w:t>
      </w:r>
      <w:r w:rsidRPr="007B2893">
        <w:rPr>
          <w:rFonts w:ascii="Times New Roman" w:hAnsi="Times New Roman" w:cs="Times New Roman"/>
          <w:spacing w:val="-4"/>
        </w:rPr>
        <w:t xml:space="preserve">urisdictions in Alabama </w:t>
      </w:r>
      <w:r w:rsidRPr="007B2893">
        <w:rPr>
          <w:rFonts w:ascii="Times New Roman" w:hAnsi="Times New Roman" w:cs="Times New Roman"/>
        </w:rPr>
        <w:t xml:space="preserve">Anniston, Birmingham, Huntsville, Jefferson </w:t>
      </w:r>
      <w:r w:rsidRPr="007B2893">
        <w:rPr>
          <w:rFonts w:ascii="Times New Roman" w:hAnsi="Times New Roman" w:cs="Times New Roman"/>
          <w:spacing w:val="-4"/>
        </w:rPr>
        <w:t xml:space="preserve">County, </w:t>
      </w:r>
      <w:r w:rsidRPr="007B2893">
        <w:rPr>
          <w:rFonts w:ascii="Times New Roman" w:hAnsi="Times New Roman" w:cs="Times New Roman"/>
          <w:spacing w:val="-3"/>
        </w:rPr>
        <w:t xml:space="preserve">Mobile, Mobile </w:t>
      </w:r>
      <w:r w:rsidRPr="007B2893">
        <w:rPr>
          <w:rFonts w:ascii="Times New Roman" w:hAnsi="Times New Roman" w:cs="Times New Roman"/>
        </w:rPr>
        <w:t>County, Montgomery, and</w:t>
      </w:r>
      <w:r w:rsidRPr="007B2893">
        <w:rPr>
          <w:rFonts w:ascii="Times New Roman" w:hAnsi="Times New Roman" w:cs="Times New Roman"/>
          <w:spacing w:val="31"/>
        </w:rPr>
        <w:t xml:space="preserve"> </w:t>
      </w:r>
      <w:r w:rsidRPr="007B2893">
        <w:rPr>
          <w:rFonts w:ascii="Times New Roman" w:hAnsi="Times New Roman" w:cs="Times New Roman"/>
        </w:rPr>
        <w:t>Tuscaloosa.</w:t>
      </w:r>
    </w:p>
    <w:p w:rsidR="00D802A2" w:rsidRDefault="00185ADE" w:rsidP="007A0772">
      <w:pPr>
        <w:spacing w:after="0"/>
        <w:jc w:val="both"/>
        <w:rPr>
          <w:rFonts w:ascii="Times New Roman" w:hAnsi="Times New Roman" w:cs="Times New Roman"/>
        </w:rPr>
      </w:pPr>
    </w:p>
    <w:p w:rsidR="00D802A2" w:rsidRDefault="003D370E" w:rsidP="007A0772">
      <w:pPr>
        <w:spacing w:after="0"/>
        <w:jc w:val="both"/>
        <w:rPr>
          <w:rFonts w:ascii="Times New Roman" w:hAnsi="Times New Roman" w:cs="Times New Roman"/>
        </w:rPr>
      </w:pPr>
      <w:r w:rsidRPr="00741173">
        <w:rPr>
          <w:rFonts w:ascii="Times New Roman" w:hAnsi="Times New Roman" w:cs="Times New Roman"/>
          <w:u w:val="single"/>
        </w:rPr>
        <w:t>Placed in Service</w:t>
      </w:r>
      <w:r>
        <w:rPr>
          <w:rFonts w:ascii="Times New Roman" w:hAnsi="Times New Roman" w:cs="Times New Roman"/>
        </w:rPr>
        <w:t xml:space="preserve"> - Occurs when a building in a Qualified Affordable Housing Project is ready and available for occupancy, as evidenced by the issuance of a certificate occupancy by the local jurisdiction in which the building is located.</w:t>
      </w:r>
    </w:p>
    <w:p w:rsidR="00684621" w:rsidRDefault="00185ADE" w:rsidP="007A0772">
      <w:pPr>
        <w:spacing w:after="0"/>
        <w:jc w:val="both"/>
        <w:rPr>
          <w:rFonts w:ascii="Times New Roman" w:hAnsi="Times New Roman" w:cs="Times New Roman"/>
          <w:u w:val="single"/>
        </w:rPr>
      </w:pPr>
    </w:p>
    <w:p w:rsidR="00684621" w:rsidRPr="004C68A6" w:rsidRDefault="003D370E" w:rsidP="007A0772">
      <w:pPr>
        <w:spacing w:after="0"/>
        <w:jc w:val="both"/>
        <w:rPr>
          <w:rFonts w:ascii="Times New Roman" w:hAnsi="Times New Roman" w:cs="Times New Roman"/>
        </w:rPr>
      </w:pPr>
      <w:r w:rsidRPr="00741173">
        <w:rPr>
          <w:rFonts w:ascii="Times New Roman" w:hAnsi="Times New Roman" w:cs="Times New Roman"/>
          <w:u w:val="single"/>
        </w:rPr>
        <w:t>Placed in Service Date</w:t>
      </w:r>
      <w:r>
        <w:rPr>
          <w:rFonts w:ascii="Times New Roman" w:hAnsi="Times New Roman" w:cs="Times New Roman"/>
        </w:rPr>
        <w:t xml:space="preserve"> - The date on which a building in a Qualified Affordable Housing Project is Placed in Service.</w:t>
      </w:r>
    </w:p>
    <w:p w:rsidR="00DD0304" w:rsidRPr="004C68A6" w:rsidRDefault="00185ADE" w:rsidP="007A0772">
      <w:pPr>
        <w:spacing w:after="0"/>
        <w:jc w:val="both"/>
        <w:rPr>
          <w:rFonts w:ascii="Times New Roman" w:hAnsi="Times New Roman" w:cs="Times New Roman"/>
        </w:rPr>
      </w:pPr>
    </w:p>
    <w:p w:rsidR="00DD0304"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lastRenderedPageBreak/>
        <w:t>Point Scoring System</w:t>
      </w:r>
      <w:r>
        <w:rPr>
          <w:rFonts w:ascii="Times New Roman" w:hAnsi="Times New Roman" w:cs="Times New Roman"/>
        </w:rPr>
        <w:t xml:space="preserve"> - The point system established by AHFA to facilitate the fair and objective evaluation of Multifamily Funding Applications that compete for limited sources of funding. The terms and conditions of the Point Scoring System are set forth in the QAP and HOME Action Plan for each application cycle.</w:t>
      </w:r>
    </w:p>
    <w:p w:rsidR="00DD0304" w:rsidRPr="004C68A6" w:rsidRDefault="00185ADE" w:rsidP="007A0772">
      <w:pPr>
        <w:spacing w:after="0"/>
        <w:jc w:val="both"/>
        <w:rPr>
          <w:rFonts w:ascii="Times New Roman" w:hAnsi="Times New Roman" w:cs="Times New Roman"/>
        </w:rPr>
      </w:pPr>
    </w:p>
    <w:p w:rsidR="00DD0304" w:rsidRPr="004C68A6" w:rsidRDefault="003D370E" w:rsidP="007A0772">
      <w:pPr>
        <w:spacing w:after="0"/>
        <w:jc w:val="both"/>
        <w:rPr>
          <w:rFonts w:ascii="Times New Roman" w:hAnsi="Times New Roman" w:cs="Times New Roman"/>
        </w:rPr>
      </w:pPr>
      <w:r w:rsidRPr="0047552B">
        <w:rPr>
          <w:rFonts w:ascii="Times New Roman" w:hAnsi="Times New Roman" w:cs="Times New Roman"/>
          <w:u w:val="single"/>
        </w:rPr>
        <w:t>Project</w:t>
      </w:r>
      <w:r w:rsidRPr="0047552B">
        <w:rPr>
          <w:rFonts w:ascii="Times New Roman" w:hAnsi="Times New Roman" w:cs="Times New Roman"/>
        </w:rPr>
        <w:t xml:space="preserve"> - means a site or sites together with any building (including a manufactured housing unit) or buildings located on the site(s) that are under common ownership, management, and financing and are to be assisted with HOME Funds (or</w:t>
      </w:r>
      <w:r>
        <w:rPr>
          <w:rFonts w:ascii="Times New Roman" w:hAnsi="Times New Roman" w:cs="Times New Roman"/>
        </w:rPr>
        <w:t xml:space="preserve"> other </w:t>
      </w:r>
      <w:r w:rsidRPr="003732EB">
        <w:rPr>
          <w:rStyle w:val="Hyperlink"/>
          <w:rFonts w:ascii="Times New Roman" w:hAnsi="Times New Roman" w:cs="Times New Roman"/>
          <w:color w:val="auto"/>
          <w:u w:val="none"/>
        </w:rPr>
        <w:t>AHFA Multifamily Funding Sources</w:t>
      </w:r>
      <w:r w:rsidRPr="0047552B">
        <w:rPr>
          <w:rFonts w:ascii="Times New Roman" w:hAnsi="Times New Roman" w:cs="Times New Roman"/>
        </w:rPr>
        <w:t>) as a single undertaking under this part. The Project includes all the activities associated with the site and building. For tenant-based rental assistance, Project means assistance to one or more families.</w:t>
      </w:r>
    </w:p>
    <w:p w:rsidR="00DD0304" w:rsidRPr="004C68A6" w:rsidRDefault="00185ADE" w:rsidP="007A0772">
      <w:pPr>
        <w:spacing w:after="0"/>
        <w:jc w:val="both"/>
        <w:rPr>
          <w:rFonts w:ascii="Times New Roman" w:hAnsi="Times New Roman" w:cs="Times New Roman"/>
          <w:b/>
        </w:rPr>
      </w:pPr>
    </w:p>
    <w:p w:rsidR="00DD0304" w:rsidRPr="004C68A6" w:rsidRDefault="003D370E" w:rsidP="007A0772">
      <w:pPr>
        <w:spacing w:after="0"/>
        <w:jc w:val="both"/>
        <w:rPr>
          <w:rFonts w:ascii="Times New Roman" w:hAnsi="Times New Roman" w:cs="Times New Roman"/>
        </w:rPr>
      </w:pPr>
      <w:r w:rsidRPr="004C68A6">
        <w:rPr>
          <w:rFonts w:ascii="Times New Roman" w:hAnsi="Times New Roman" w:cs="Times New Roman"/>
          <w:u w:val="single"/>
        </w:rPr>
        <w:t>Promise Neighborhoods</w:t>
      </w:r>
      <w:r>
        <w:rPr>
          <w:rFonts w:ascii="Times New Roman" w:hAnsi="Times New Roman" w:cs="Times New Roman"/>
        </w:rPr>
        <w:t xml:space="preserve"> - </w:t>
      </w:r>
      <w:r w:rsidRPr="004C68A6">
        <w:rPr>
          <w:rFonts w:ascii="Times New Roman" w:hAnsi="Times New Roman" w:cs="Times New Roman"/>
        </w:rPr>
        <w:t xml:space="preserve">The Promise Neighborhoods program is authorized under the Elementary and Secondary Education Act of 1965 (ESEA), as amended by </w:t>
      </w:r>
      <w:proofErr w:type="gramStart"/>
      <w:r w:rsidRPr="004C68A6">
        <w:rPr>
          <w:rFonts w:ascii="Times New Roman" w:hAnsi="Times New Roman" w:cs="Times New Roman"/>
        </w:rPr>
        <w:t>the Every</w:t>
      </w:r>
      <w:proofErr w:type="gramEnd"/>
      <w:r w:rsidRPr="004C68A6">
        <w:rPr>
          <w:rFonts w:ascii="Times New Roman" w:hAnsi="Times New Roman" w:cs="Times New Roman"/>
        </w:rPr>
        <w:t xml:space="preserve"> Student Succeeds Act (ESSA). The program serves neighborhoods with high concentrations of low-income individuals; multiple signs of distress, which may include high rates of poverty, childhood obesity, academic failure, and juvenile delinquency, adjudication, or incarceration; and schools implementing comprehensive support and improvement activities or targeted support and improvement activities under Section 1111(d) of the ESEA. All strategies in the continuum of solutions must be accessible to children with disabilities and English learners.</w:t>
      </w:r>
    </w:p>
    <w:p w:rsidR="00DD0304" w:rsidRPr="004C68A6" w:rsidRDefault="00185ADE" w:rsidP="007A0772">
      <w:pPr>
        <w:spacing w:after="0"/>
        <w:jc w:val="both"/>
        <w:rPr>
          <w:rFonts w:ascii="Times New Roman" w:hAnsi="Times New Roman" w:cs="Times New Roman"/>
        </w:rPr>
      </w:pPr>
    </w:p>
    <w:p w:rsidR="00DD0304" w:rsidRPr="00FB6076" w:rsidRDefault="003D370E" w:rsidP="007A0772">
      <w:pPr>
        <w:autoSpaceDE w:val="0"/>
        <w:autoSpaceDN w:val="0"/>
        <w:adjustRightInd w:val="0"/>
        <w:snapToGrid w:val="0"/>
        <w:spacing w:after="0" w:line="240" w:lineRule="auto"/>
        <w:jc w:val="both"/>
        <w:rPr>
          <w:rFonts w:ascii="Times New Roman" w:eastAsia="Times New Roman" w:hAnsi="Times New Roman" w:cs="Times New Roman"/>
          <w:kern w:val="22"/>
        </w:rPr>
      </w:pPr>
      <w:r w:rsidRPr="00C353C7">
        <w:rPr>
          <w:rFonts w:ascii="Times New Roman" w:hAnsi="Times New Roman" w:cs="Times New Roman"/>
          <w:kern w:val="22"/>
          <w:u w:val="single"/>
        </w:rPr>
        <w:t>QAP</w:t>
      </w:r>
      <w:r w:rsidRPr="00C353C7">
        <w:rPr>
          <w:rFonts w:ascii="Times New Roman" w:hAnsi="Times New Roman" w:cs="Times New Roman"/>
          <w:kern w:val="22"/>
        </w:rPr>
        <w:t xml:space="preserve"> - The Qualified Allocation Plan for Low-Income Housing Tax Credits, or its equivalent, published annually by AHFA in accordance with Section 42 that </w:t>
      </w:r>
      <w:r w:rsidRPr="00C353C7">
        <w:rPr>
          <w:rFonts w:ascii="Times New Roman" w:eastAsia="Times New Roman" w:hAnsi="Times New Roman" w:cs="Times New Roman"/>
          <w:kern w:val="22"/>
        </w:rPr>
        <w:t>(a) sets forth selection criteria to be used to determine housing priorities of the housing credit agency which are appropriate to local conditions, (b) gives preference in allocating housing credit dollar amounts among selected projects to (1) projects serving the lowest income tenants, (2) projects obligated to serve qualified tenants for the longest periods, and (3) projects located in Qualified Census Tracts and the development of which contributes to a concerted community revitalization plan, and (c) provides a procedure that the agency (or an agent or other private contractor of such agency) will follow in monitoring for noncompliance with the provisions of Section 42, including conducting regular site visits to monitor for noncompliance with habitability standards, and in notifying the Internal Revenue Service of noncompliance discovered by the agency.</w:t>
      </w:r>
    </w:p>
    <w:p w:rsidR="00DD0304" w:rsidRPr="00FB6076" w:rsidRDefault="00185ADE" w:rsidP="007A0772">
      <w:pPr>
        <w:spacing w:after="0"/>
        <w:jc w:val="both"/>
        <w:rPr>
          <w:rFonts w:ascii="Times New Roman" w:hAnsi="Times New Roman" w:cs="Times New Roman"/>
        </w:rPr>
      </w:pPr>
    </w:p>
    <w:p w:rsidR="00DD0304" w:rsidRDefault="003D370E" w:rsidP="007A0772">
      <w:pPr>
        <w:spacing w:after="0"/>
        <w:jc w:val="both"/>
        <w:rPr>
          <w:rFonts w:ascii="Times New Roman" w:hAnsi="Times New Roman" w:cs="Times New Roman"/>
        </w:rPr>
      </w:pPr>
      <w:r w:rsidRPr="004C68A6">
        <w:rPr>
          <w:rFonts w:ascii="Times New Roman" w:hAnsi="Times New Roman" w:cs="Times New Roman"/>
          <w:u w:val="single"/>
        </w:rPr>
        <w:t>Qualified Affordable Housing Project</w:t>
      </w:r>
      <w:r>
        <w:rPr>
          <w:rFonts w:ascii="Times New Roman" w:hAnsi="Times New Roman" w:cs="Times New Roman"/>
        </w:rPr>
        <w:t xml:space="preserve"> - </w:t>
      </w:r>
      <w:r w:rsidRPr="004C68A6">
        <w:rPr>
          <w:rFonts w:ascii="Times New Roman" w:hAnsi="Times New Roman" w:cs="Times New Roman"/>
        </w:rPr>
        <w:t xml:space="preserve">Multifamily rental housing that meets the basic occupancy and rent restrictions </w:t>
      </w:r>
      <w:r>
        <w:rPr>
          <w:rFonts w:ascii="Times New Roman" w:hAnsi="Times New Roman" w:cs="Times New Roman"/>
        </w:rPr>
        <w:t>established by Section 42 for a “Qualified Low-Income Housing Project”.</w:t>
      </w:r>
    </w:p>
    <w:p w:rsidR="00202848" w:rsidRDefault="00185ADE" w:rsidP="007A0772">
      <w:pPr>
        <w:spacing w:after="0"/>
        <w:jc w:val="both"/>
        <w:rPr>
          <w:rFonts w:ascii="Times New Roman" w:hAnsi="Times New Roman" w:cs="Times New Roman"/>
        </w:rPr>
      </w:pPr>
    </w:p>
    <w:p w:rsidR="00DD0304" w:rsidRPr="004C68A6" w:rsidRDefault="003D370E" w:rsidP="007A0772">
      <w:pPr>
        <w:autoSpaceDE w:val="0"/>
        <w:autoSpaceDN w:val="0"/>
        <w:adjustRightInd w:val="0"/>
        <w:snapToGrid w:val="0"/>
        <w:spacing w:after="0" w:line="240" w:lineRule="auto"/>
        <w:jc w:val="both"/>
        <w:rPr>
          <w:rFonts w:ascii="Times New Roman" w:eastAsia="Times New Roman" w:hAnsi="Times New Roman" w:cs="Times New Roman"/>
        </w:rPr>
      </w:pPr>
      <w:r w:rsidRPr="004C68A6">
        <w:rPr>
          <w:rFonts w:ascii="Times New Roman" w:hAnsi="Times New Roman" w:cs="Times New Roman"/>
          <w:u w:val="single"/>
        </w:rPr>
        <w:t>Qualified Census Tract</w:t>
      </w:r>
      <w:r>
        <w:rPr>
          <w:rFonts w:ascii="Times New Roman" w:hAnsi="Times New Roman" w:cs="Times New Roman"/>
        </w:rPr>
        <w:t xml:space="preserve"> - </w:t>
      </w:r>
      <w:r>
        <w:rPr>
          <w:rFonts w:ascii="Times New Roman" w:eastAsia="Times New Roman" w:hAnsi="Times New Roman" w:cs="Times New Roman"/>
        </w:rPr>
        <w:t>A</w:t>
      </w:r>
      <w:r w:rsidRPr="004C68A6">
        <w:rPr>
          <w:rFonts w:ascii="Times New Roman" w:eastAsia="Times New Roman" w:hAnsi="Times New Roman" w:cs="Times New Roman"/>
        </w:rPr>
        <w:t xml:space="preserve">ny </w:t>
      </w:r>
      <w:r>
        <w:rPr>
          <w:rFonts w:ascii="Times New Roman" w:eastAsia="Times New Roman" w:hAnsi="Times New Roman" w:cs="Times New Roman"/>
        </w:rPr>
        <w:t xml:space="preserve">“qualified census tract” designated by HUD in accordance with Section 42. </w:t>
      </w:r>
    </w:p>
    <w:p w:rsidR="00DD0304" w:rsidRPr="004C68A6" w:rsidRDefault="00185ADE" w:rsidP="007A0772">
      <w:pPr>
        <w:autoSpaceDE w:val="0"/>
        <w:autoSpaceDN w:val="0"/>
        <w:adjustRightInd w:val="0"/>
        <w:snapToGrid w:val="0"/>
        <w:spacing w:after="0" w:line="240" w:lineRule="auto"/>
        <w:jc w:val="both"/>
        <w:rPr>
          <w:rFonts w:ascii="Times New Roman" w:eastAsia="Times New Roman" w:hAnsi="Times New Roman" w:cs="Times New Roman"/>
        </w:rPr>
      </w:pPr>
    </w:p>
    <w:p w:rsidR="00DD0304" w:rsidRDefault="003D370E" w:rsidP="007A0772">
      <w:pPr>
        <w:autoSpaceDE w:val="0"/>
        <w:autoSpaceDN w:val="0"/>
        <w:adjustRightInd w:val="0"/>
        <w:snapToGrid w:val="0"/>
        <w:spacing w:after="0" w:line="240" w:lineRule="auto"/>
        <w:jc w:val="both"/>
        <w:rPr>
          <w:rFonts w:ascii="Times New Roman" w:hAnsi="Times New Roman" w:cs="Times New Roman"/>
        </w:rPr>
      </w:pPr>
      <w:r w:rsidRPr="004C68A6">
        <w:rPr>
          <w:rFonts w:ascii="Times New Roman" w:hAnsi="Times New Roman" w:cs="Times New Roman"/>
          <w:u w:val="single"/>
        </w:rPr>
        <w:t>Qualified Investor</w:t>
      </w:r>
      <w:r>
        <w:rPr>
          <w:rFonts w:ascii="Times New Roman" w:hAnsi="Times New Roman" w:cs="Times New Roman"/>
        </w:rPr>
        <w:t xml:space="preserve"> - </w:t>
      </w:r>
      <w:r w:rsidRPr="004C68A6">
        <w:rPr>
          <w:rFonts w:ascii="Times New Roman" w:hAnsi="Times New Roman" w:cs="Times New Roman"/>
        </w:rPr>
        <w:t>Qualified Institutional Buyer as defined by the Securities Exchange Commission.</w:t>
      </w:r>
    </w:p>
    <w:p w:rsidR="0037150A" w:rsidRDefault="00185ADE" w:rsidP="007A0772">
      <w:pPr>
        <w:autoSpaceDE w:val="0"/>
        <w:autoSpaceDN w:val="0"/>
        <w:adjustRightInd w:val="0"/>
        <w:snapToGrid w:val="0"/>
        <w:spacing w:after="0" w:line="240" w:lineRule="auto"/>
        <w:jc w:val="both"/>
        <w:rPr>
          <w:rFonts w:ascii="Times New Roman" w:hAnsi="Times New Roman" w:cs="Times New Roman"/>
        </w:rPr>
      </w:pPr>
    </w:p>
    <w:p w:rsidR="0037150A" w:rsidRDefault="003D370E" w:rsidP="0037150A">
      <w:pPr>
        <w:autoSpaceDE w:val="0"/>
        <w:autoSpaceDN w:val="0"/>
        <w:adjustRightInd w:val="0"/>
        <w:snapToGrid w:val="0"/>
        <w:spacing w:after="0" w:line="240" w:lineRule="auto"/>
        <w:jc w:val="both"/>
        <w:rPr>
          <w:rFonts w:ascii="Times New Roman" w:hAnsi="Times New Roman" w:cs="Times New Roman"/>
        </w:rPr>
      </w:pPr>
      <w:r w:rsidRPr="0037150A">
        <w:rPr>
          <w:rFonts w:ascii="Times New Roman" w:hAnsi="Times New Roman" w:cs="Times New Roman"/>
          <w:u w:val="single"/>
        </w:rPr>
        <w:t>Qualified Low-Income Building</w:t>
      </w:r>
      <w:r w:rsidRPr="0037150A">
        <w:rPr>
          <w:rFonts w:ascii="Times New Roman" w:hAnsi="Times New Roman" w:cs="Times New Roman"/>
        </w:rPr>
        <w:t xml:space="preserve"> - Any building (a) which is part of a Qualified Affordable Housing Project at all times during the period (</w:t>
      </w:r>
      <w:proofErr w:type="spellStart"/>
      <w:r w:rsidRPr="0037150A">
        <w:rPr>
          <w:rFonts w:ascii="Times New Roman" w:hAnsi="Times New Roman" w:cs="Times New Roman"/>
        </w:rPr>
        <w:t>i</w:t>
      </w:r>
      <w:proofErr w:type="spellEnd"/>
      <w:r w:rsidRPr="0037150A">
        <w:rPr>
          <w:rFonts w:ascii="Times New Roman" w:hAnsi="Times New Roman" w:cs="Times New Roman"/>
        </w:rPr>
        <w:t>) beginning on the 1st day in the 15-Year Compliance Period in which such building is part of such a project, and (ii) ending on the last day of the 15-Year Compliance Period with respect to such building, and (b) to which the amendments made by section 201(a) of the Tax Reform Act of 1986 apply.</w:t>
      </w:r>
    </w:p>
    <w:p w:rsidR="00E21F40" w:rsidRDefault="00185ADE" w:rsidP="007A0772">
      <w:pPr>
        <w:autoSpaceDE w:val="0"/>
        <w:autoSpaceDN w:val="0"/>
        <w:adjustRightInd w:val="0"/>
        <w:snapToGrid w:val="0"/>
        <w:spacing w:after="0" w:line="240" w:lineRule="auto"/>
        <w:jc w:val="both"/>
        <w:rPr>
          <w:rFonts w:ascii="Times New Roman" w:hAnsi="Times New Roman" w:cs="Times New Roman"/>
        </w:rPr>
      </w:pPr>
    </w:p>
    <w:p w:rsidR="003B1F98" w:rsidRDefault="003D370E" w:rsidP="003B1F98">
      <w:pPr>
        <w:spacing w:after="0"/>
        <w:jc w:val="both"/>
        <w:rPr>
          <w:rFonts w:ascii="Times New Roman" w:hAnsi="Times New Roman" w:cs="Times New Roman"/>
        </w:rPr>
      </w:pPr>
      <w:r w:rsidRPr="004C68A6">
        <w:rPr>
          <w:rFonts w:ascii="Times New Roman" w:hAnsi="Times New Roman" w:cs="Times New Roman"/>
          <w:u w:val="single"/>
        </w:rPr>
        <w:t>Quarterly Status Report</w:t>
      </w:r>
      <w:r>
        <w:rPr>
          <w:rFonts w:ascii="Times New Roman" w:hAnsi="Times New Roman" w:cs="Times New Roman"/>
        </w:rPr>
        <w:t xml:space="preserve"> - The report that each Ownership Entity must file quarterly with AHFA, from the date of allocation through completion of </w:t>
      </w:r>
      <w:r w:rsidRPr="004C68A6">
        <w:rPr>
          <w:rFonts w:ascii="Times New Roman" w:hAnsi="Times New Roman" w:cs="Times New Roman"/>
        </w:rPr>
        <w:t>construction</w:t>
      </w:r>
      <w:r>
        <w:rPr>
          <w:rFonts w:ascii="Times New Roman" w:hAnsi="Times New Roman" w:cs="Times New Roman"/>
        </w:rPr>
        <w:t xml:space="preserve">, </w:t>
      </w:r>
      <w:proofErr w:type="gramStart"/>
      <w:r>
        <w:rPr>
          <w:rFonts w:ascii="Times New Roman" w:hAnsi="Times New Roman" w:cs="Times New Roman"/>
        </w:rPr>
        <w:t>in order to</w:t>
      </w:r>
      <w:proofErr w:type="gramEnd"/>
      <w:r>
        <w:rPr>
          <w:rFonts w:ascii="Times New Roman" w:hAnsi="Times New Roman" w:cs="Times New Roman"/>
        </w:rPr>
        <w:t xml:space="preserve"> </w:t>
      </w:r>
      <w:r w:rsidRPr="004C68A6">
        <w:rPr>
          <w:rFonts w:ascii="Times New Roman" w:hAnsi="Times New Roman" w:cs="Times New Roman"/>
        </w:rPr>
        <w:t>provide evidenc</w:t>
      </w:r>
      <w:r>
        <w:rPr>
          <w:rFonts w:ascii="Times New Roman" w:hAnsi="Times New Roman" w:cs="Times New Roman"/>
        </w:rPr>
        <w:t>e satisfactory to AHFA that construction of the p</w:t>
      </w:r>
      <w:r w:rsidRPr="004C68A6">
        <w:rPr>
          <w:rFonts w:ascii="Times New Roman" w:hAnsi="Times New Roman" w:cs="Times New Roman"/>
        </w:rPr>
        <w:t>roject is progressing as stated in the Application</w:t>
      </w:r>
      <w:r>
        <w:rPr>
          <w:rFonts w:ascii="Times New Roman" w:hAnsi="Times New Roman" w:cs="Times New Roman"/>
        </w:rPr>
        <w:t xml:space="preserve">. The form of the AHFA </w:t>
      </w:r>
      <w:r w:rsidRPr="004C68A6">
        <w:rPr>
          <w:rFonts w:ascii="Times New Roman" w:hAnsi="Times New Roman" w:cs="Times New Roman"/>
        </w:rPr>
        <w:t xml:space="preserve">Quarterly Status Report form is available at </w:t>
      </w:r>
      <w:r w:rsidRPr="0015689B">
        <w:rPr>
          <w:rFonts w:ascii="Times New Roman" w:hAnsi="Times New Roman" w:cs="Times New Roman"/>
        </w:rPr>
        <w:t>www.AHFA.com</w:t>
      </w:r>
      <w:r w:rsidRPr="004C68A6">
        <w:rPr>
          <w:rFonts w:ascii="Times New Roman" w:hAnsi="Times New Roman" w:cs="Times New Roman"/>
        </w:rPr>
        <w:t>.</w:t>
      </w:r>
    </w:p>
    <w:p w:rsidR="004C7647" w:rsidRPr="004C68A6" w:rsidRDefault="00185ADE" w:rsidP="003B1F98">
      <w:pPr>
        <w:spacing w:after="0"/>
        <w:jc w:val="both"/>
        <w:rPr>
          <w:rFonts w:ascii="Times New Roman" w:hAnsi="Times New Roman" w:cs="Times New Roman"/>
        </w:rPr>
      </w:pPr>
    </w:p>
    <w:p w:rsidR="003663C6" w:rsidRPr="004C68A6" w:rsidRDefault="003D370E" w:rsidP="007A0772">
      <w:pPr>
        <w:autoSpaceDE w:val="0"/>
        <w:autoSpaceDN w:val="0"/>
        <w:adjustRightInd w:val="0"/>
        <w:snapToGrid w:val="0"/>
        <w:spacing w:after="0" w:line="240" w:lineRule="auto"/>
        <w:jc w:val="both"/>
        <w:rPr>
          <w:rFonts w:ascii="Times New Roman" w:hAnsi="Times New Roman" w:cs="Times New Roman"/>
        </w:rPr>
      </w:pPr>
      <w:r w:rsidRPr="003663C6">
        <w:rPr>
          <w:rFonts w:ascii="Times New Roman" w:hAnsi="Times New Roman" w:cs="Times New Roman"/>
          <w:u w:val="single"/>
        </w:rPr>
        <w:t>Related Parties</w:t>
      </w:r>
      <w:r>
        <w:rPr>
          <w:rFonts w:ascii="Times New Roman" w:hAnsi="Times New Roman" w:cs="Times New Roman"/>
        </w:rPr>
        <w:t xml:space="preserve"> - Any one or more individuals or entities that are related in a manner that constitutes an Identity of Interest.</w:t>
      </w:r>
    </w:p>
    <w:p w:rsidR="00DD0304" w:rsidRPr="004C68A6" w:rsidRDefault="00185ADE" w:rsidP="007A0772">
      <w:pPr>
        <w:autoSpaceDE w:val="0"/>
        <w:autoSpaceDN w:val="0"/>
        <w:adjustRightInd w:val="0"/>
        <w:snapToGrid w:val="0"/>
        <w:spacing w:after="0" w:line="240" w:lineRule="auto"/>
        <w:jc w:val="both"/>
        <w:rPr>
          <w:rFonts w:ascii="Times New Roman" w:hAnsi="Times New Roman" w:cs="Times New Roman"/>
          <w:b/>
        </w:rPr>
      </w:pPr>
    </w:p>
    <w:p w:rsidR="00DD0304" w:rsidRPr="004C68A6" w:rsidRDefault="003D370E" w:rsidP="007A0772">
      <w:pPr>
        <w:spacing w:after="0"/>
        <w:jc w:val="both"/>
        <w:rPr>
          <w:rFonts w:ascii="Times New Roman" w:hAnsi="Times New Roman" w:cs="Times New Roman"/>
          <w:lang w:val="en"/>
        </w:rPr>
      </w:pPr>
      <w:r w:rsidRPr="004C68A6">
        <w:rPr>
          <w:rFonts w:ascii="Times New Roman" w:hAnsi="Times New Roman" w:cs="Times New Roman"/>
          <w:u w:val="single"/>
        </w:rPr>
        <w:t>Reservation Fee</w:t>
      </w:r>
      <w:r>
        <w:rPr>
          <w:rFonts w:ascii="Times New Roman" w:hAnsi="Times New Roman" w:cs="Times New Roman"/>
        </w:rPr>
        <w:t xml:space="preserve"> - The fee that each applicant must pay to AHFA </w:t>
      </w:r>
      <w:proofErr w:type="gramStart"/>
      <w:r>
        <w:rPr>
          <w:rFonts w:ascii="Times New Roman" w:hAnsi="Times New Roman" w:cs="Times New Roman"/>
        </w:rPr>
        <w:t>in order to</w:t>
      </w:r>
      <w:proofErr w:type="gramEnd"/>
      <w:r>
        <w:rPr>
          <w:rFonts w:ascii="Times New Roman" w:hAnsi="Times New Roman" w:cs="Times New Roman"/>
        </w:rPr>
        <w:t xml:space="preserve"> accept and hold an allocation of Housing Credits. The amount of the Reservation for each application cycle is set forth in the QAP.</w:t>
      </w:r>
    </w:p>
    <w:p w:rsidR="00DD0304" w:rsidRPr="004C68A6" w:rsidRDefault="00185ADE" w:rsidP="007A0772">
      <w:pPr>
        <w:spacing w:after="0"/>
        <w:jc w:val="both"/>
        <w:rPr>
          <w:rFonts w:ascii="Times New Roman" w:hAnsi="Times New Roman" w:cs="Times New Roman"/>
        </w:rPr>
      </w:pPr>
    </w:p>
    <w:p w:rsidR="00DD0304" w:rsidRDefault="003D370E" w:rsidP="007A0772">
      <w:pPr>
        <w:spacing w:after="0"/>
        <w:jc w:val="both"/>
        <w:rPr>
          <w:rFonts w:ascii="Times New Roman" w:hAnsi="Times New Roman" w:cs="Times New Roman"/>
        </w:rPr>
      </w:pPr>
      <w:r w:rsidRPr="004C68A6">
        <w:rPr>
          <w:rFonts w:ascii="Times New Roman" w:hAnsi="Times New Roman" w:cs="Times New Roman"/>
          <w:u w:val="single"/>
        </w:rPr>
        <w:t>Reservation Letter</w:t>
      </w:r>
      <w:r>
        <w:rPr>
          <w:rFonts w:ascii="Times New Roman" w:hAnsi="Times New Roman" w:cs="Times New Roman"/>
        </w:rPr>
        <w:t xml:space="preserve"> - </w:t>
      </w:r>
      <w:r w:rsidRPr="004C68A6">
        <w:rPr>
          <w:rFonts w:ascii="Times New Roman" w:hAnsi="Times New Roman" w:cs="Times New Roman"/>
        </w:rPr>
        <w:t xml:space="preserve">The </w:t>
      </w:r>
      <w:r>
        <w:rPr>
          <w:rFonts w:ascii="Times New Roman" w:hAnsi="Times New Roman" w:cs="Times New Roman"/>
        </w:rPr>
        <w:t xml:space="preserve">letter agreement that must be executed by an applicant </w:t>
      </w:r>
      <w:proofErr w:type="gramStart"/>
      <w:r>
        <w:rPr>
          <w:rFonts w:ascii="Times New Roman" w:hAnsi="Times New Roman" w:cs="Times New Roman"/>
        </w:rPr>
        <w:t>in order to</w:t>
      </w:r>
      <w:proofErr w:type="gramEnd"/>
      <w:r>
        <w:rPr>
          <w:rFonts w:ascii="Times New Roman" w:hAnsi="Times New Roman" w:cs="Times New Roman"/>
        </w:rPr>
        <w:t xml:space="preserve"> accept an allocation of Housing Credits from AHFA. The Reservation Letter sets forth requirements that must be satisfied by the applicant </w:t>
      </w:r>
      <w:proofErr w:type="gramStart"/>
      <w:r>
        <w:rPr>
          <w:rFonts w:ascii="Times New Roman" w:hAnsi="Times New Roman" w:cs="Times New Roman"/>
        </w:rPr>
        <w:t>in order to</w:t>
      </w:r>
      <w:proofErr w:type="gramEnd"/>
      <w:r>
        <w:rPr>
          <w:rFonts w:ascii="Times New Roman" w:hAnsi="Times New Roman" w:cs="Times New Roman"/>
        </w:rPr>
        <w:t xml:space="preserve"> receive the Housing Credits. </w:t>
      </w:r>
      <w:r w:rsidRPr="00A74758">
        <w:rPr>
          <w:rFonts w:ascii="Times New Roman" w:eastAsia="Times New Roman" w:hAnsi="Times New Roman" w:cs="Times New Roman"/>
        </w:rPr>
        <w:t>AHFA issues an initial re</w:t>
      </w:r>
      <w:r>
        <w:rPr>
          <w:rFonts w:ascii="Times New Roman" w:eastAsia="Times New Roman" w:hAnsi="Times New Roman" w:cs="Times New Roman"/>
        </w:rPr>
        <w:t xml:space="preserve">servation (Reservation Letter) </w:t>
      </w:r>
      <w:r w:rsidRPr="00A74758">
        <w:rPr>
          <w:rFonts w:ascii="Times New Roman" w:eastAsia="Times New Roman" w:hAnsi="Times New Roman" w:cs="Times New Roman"/>
        </w:rPr>
        <w:t>for Low-Income Housing Tax Credit Allocation Certificates (IRS Form 8609), which outlines actions and time constraints that must be met by the Ownership Entity for the Project to continue in the Allocation process.</w:t>
      </w:r>
    </w:p>
    <w:p w:rsidR="001D40F4" w:rsidRDefault="00185ADE" w:rsidP="007A0772">
      <w:pPr>
        <w:spacing w:after="0"/>
        <w:jc w:val="both"/>
        <w:rPr>
          <w:rFonts w:ascii="Times New Roman" w:hAnsi="Times New Roman" w:cs="Times New Roman"/>
        </w:rPr>
      </w:pPr>
    </w:p>
    <w:p w:rsidR="001D40F4" w:rsidRDefault="003D370E" w:rsidP="007A0772">
      <w:pPr>
        <w:spacing w:after="0"/>
        <w:jc w:val="both"/>
        <w:rPr>
          <w:rFonts w:ascii="Times New Roman" w:hAnsi="Times New Roman" w:cs="Times New Roman"/>
        </w:rPr>
      </w:pPr>
      <w:r w:rsidRPr="001D40F4">
        <w:rPr>
          <w:rFonts w:ascii="Times New Roman" w:hAnsi="Times New Roman" w:cs="Times New Roman"/>
          <w:u w:val="single"/>
        </w:rPr>
        <w:t>Reservation Package</w:t>
      </w:r>
      <w:r>
        <w:rPr>
          <w:rFonts w:ascii="Times New Roman" w:hAnsi="Times New Roman" w:cs="Times New Roman"/>
        </w:rPr>
        <w:t xml:space="preserve"> – AHFA provides a Reservation Package to each successful applicant after each application cycle. The contents of the Reservation Package typically </w:t>
      </w:r>
      <w:proofErr w:type="gramStart"/>
      <w:r>
        <w:rPr>
          <w:rFonts w:ascii="Times New Roman" w:hAnsi="Times New Roman" w:cs="Times New Roman"/>
        </w:rPr>
        <w:t>includes</w:t>
      </w:r>
      <w:proofErr w:type="gramEnd"/>
      <w:r>
        <w:rPr>
          <w:rFonts w:ascii="Times New Roman" w:hAnsi="Times New Roman" w:cs="Times New Roman"/>
        </w:rPr>
        <w:t>, among other things, the Reservation Letter or Binding Commitment-Future Year’s Credit Authority, Declaration of Land Use Restrictive Covenants, Carryover Allocation Agreement, Survey Specifications, Syndicator Relevant Experience Form and if applicable, HOME Written Agreement.</w:t>
      </w:r>
    </w:p>
    <w:p w:rsidR="001D40F4" w:rsidRDefault="00185ADE" w:rsidP="007A0772">
      <w:pPr>
        <w:spacing w:after="0"/>
        <w:jc w:val="both"/>
        <w:rPr>
          <w:rFonts w:ascii="Times New Roman" w:hAnsi="Times New Roman" w:cs="Times New Roman"/>
        </w:rPr>
      </w:pPr>
    </w:p>
    <w:p w:rsidR="000D5464" w:rsidRPr="000D5464" w:rsidRDefault="003D370E" w:rsidP="000D5464">
      <w:pPr>
        <w:tabs>
          <w:tab w:val="left" w:pos="648"/>
          <w:tab w:val="left" w:pos="1440"/>
        </w:tabs>
        <w:spacing w:after="220"/>
        <w:jc w:val="both"/>
        <w:textAlignment w:val="baseline"/>
        <w:rPr>
          <w:rFonts w:ascii="Times New Roman" w:eastAsia="Times New Roman" w:hAnsi="Times New Roman" w:cs="Times New Roman"/>
          <w:color w:val="000000"/>
        </w:rPr>
      </w:pPr>
      <w:r w:rsidRPr="000D5464">
        <w:rPr>
          <w:rFonts w:ascii="Times New Roman" w:eastAsia="Times New Roman" w:hAnsi="Times New Roman" w:cs="Times New Roman"/>
          <w:color w:val="000000"/>
          <w:u w:val="single"/>
        </w:rPr>
        <w:t>Responsible Owner</w:t>
      </w:r>
      <w:r>
        <w:rPr>
          <w:rFonts w:ascii="Times New Roman" w:eastAsia="Times New Roman" w:hAnsi="Times New Roman" w:cs="Times New Roman"/>
          <w:color w:val="000000"/>
        </w:rPr>
        <w:t xml:space="preserve"> - </w:t>
      </w:r>
      <w:r w:rsidRPr="000D5464">
        <w:rPr>
          <w:rFonts w:ascii="Times New Roman" w:eastAsia="Times New Roman" w:hAnsi="Times New Roman" w:cs="Times New Roman"/>
          <w:color w:val="000000"/>
        </w:rPr>
        <w:t xml:space="preserve">means, with respect to each Ownership Entity, </w:t>
      </w:r>
      <w:proofErr w:type="gramStart"/>
      <w:r w:rsidRPr="000D5464">
        <w:rPr>
          <w:rFonts w:ascii="Times New Roman" w:eastAsia="Times New Roman" w:hAnsi="Times New Roman" w:cs="Times New Roman"/>
          <w:color w:val="000000"/>
        </w:rPr>
        <w:t>all of</w:t>
      </w:r>
      <w:proofErr w:type="gramEnd"/>
      <w:r w:rsidRPr="000D5464">
        <w:rPr>
          <w:rFonts w:ascii="Times New Roman" w:eastAsia="Times New Roman" w:hAnsi="Times New Roman" w:cs="Times New Roman"/>
          <w:color w:val="000000"/>
        </w:rPr>
        <w:t xml:space="preserve"> the following:</w:t>
      </w:r>
    </w:p>
    <w:p w:rsidR="000D5464" w:rsidRPr="000D5464" w:rsidRDefault="003D370E" w:rsidP="000D5464">
      <w:pPr>
        <w:pStyle w:val="ListParagraph"/>
        <w:numPr>
          <w:ilvl w:val="0"/>
          <w:numId w:val="3"/>
        </w:numPr>
        <w:tabs>
          <w:tab w:val="left" w:pos="1440"/>
        </w:tabs>
        <w:spacing w:after="220"/>
        <w:ind w:left="1440" w:hanging="720"/>
        <w:jc w:val="both"/>
        <w:textAlignment w:val="baseline"/>
        <w:rPr>
          <w:rFonts w:eastAsia="Times New Roman"/>
          <w:color w:val="000000"/>
        </w:rPr>
      </w:pPr>
      <w:r w:rsidRPr="000D5464">
        <w:rPr>
          <w:rFonts w:eastAsia="Times New Roman"/>
          <w:color w:val="000000"/>
        </w:rPr>
        <w:t>Each person that holds an ownership interest in the Ownership Entity, regardless of the form of such interest or the rights, if any, conferred by such interest; and</w:t>
      </w:r>
    </w:p>
    <w:p w:rsidR="000D5464" w:rsidRPr="000D5464" w:rsidRDefault="003D370E" w:rsidP="000D5464">
      <w:pPr>
        <w:pStyle w:val="ListParagraph"/>
        <w:numPr>
          <w:ilvl w:val="0"/>
          <w:numId w:val="3"/>
        </w:numPr>
        <w:tabs>
          <w:tab w:val="left" w:pos="1440"/>
        </w:tabs>
        <w:spacing w:after="220"/>
        <w:ind w:left="1440" w:hanging="720"/>
        <w:jc w:val="both"/>
        <w:textAlignment w:val="baseline"/>
        <w:rPr>
          <w:rFonts w:eastAsia="Times New Roman"/>
          <w:color w:val="000000"/>
        </w:rPr>
      </w:pPr>
      <w:r w:rsidRPr="000D5464">
        <w:rPr>
          <w:rFonts w:eastAsia="Times New Roman"/>
          <w:color w:val="000000"/>
        </w:rPr>
        <w:t>If the Ownership Entity is a corporation, each person who (</w:t>
      </w:r>
      <w:proofErr w:type="spellStart"/>
      <w:r w:rsidRPr="000D5464">
        <w:rPr>
          <w:rFonts w:eastAsia="Times New Roman"/>
          <w:color w:val="000000"/>
        </w:rPr>
        <w:t>i</w:t>
      </w:r>
      <w:proofErr w:type="spellEnd"/>
      <w:r w:rsidRPr="000D5464">
        <w:rPr>
          <w:rFonts w:eastAsia="Times New Roman"/>
          <w:color w:val="000000"/>
        </w:rPr>
        <w:t>) serves on the board of directors, board of trustees or similar governing body, or (ii) serves as the chief executive officer, chief financial officer or chief operations officer or the equivalent of any such office, regardless of title, or (iii) serves in both categories (</w:t>
      </w:r>
      <w:proofErr w:type="spellStart"/>
      <w:r w:rsidRPr="000D5464">
        <w:rPr>
          <w:rFonts w:eastAsia="Times New Roman"/>
          <w:color w:val="000000"/>
        </w:rPr>
        <w:t>i</w:t>
      </w:r>
      <w:proofErr w:type="spellEnd"/>
      <w:r w:rsidRPr="000D5464">
        <w:rPr>
          <w:rFonts w:eastAsia="Times New Roman"/>
          <w:color w:val="000000"/>
        </w:rPr>
        <w:t>) and (ii), in all cases regardless of whether the person holds an ownership interest in the Ownership Entity; and</w:t>
      </w:r>
    </w:p>
    <w:p w:rsidR="000D5464" w:rsidRPr="000D5464" w:rsidRDefault="003D370E" w:rsidP="000D5464">
      <w:pPr>
        <w:pStyle w:val="ListParagraph"/>
        <w:numPr>
          <w:ilvl w:val="0"/>
          <w:numId w:val="3"/>
        </w:numPr>
        <w:tabs>
          <w:tab w:val="left" w:pos="1440"/>
        </w:tabs>
        <w:spacing w:after="220"/>
        <w:ind w:left="1440" w:hanging="720"/>
        <w:jc w:val="both"/>
        <w:textAlignment w:val="baseline"/>
        <w:rPr>
          <w:rFonts w:eastAsia="Times New Roman"/>
          <w:color w:val="000000"/>
        </w:rPr>
      </w:pPr>
      <w:r w:rsidRPr="000D5464">
        <w:rPr>
          <w:rFonts w:eastAsia="Times New Roman"/>
          <w:color w:val="000000"/>
        </w:rPr>
        <w:t>If the Ownership Entity is a trust, all persons with a legal right or interest in such trust or its property or income, including without limitation each depositor, grantor, trustor, beneficiary or trustee of such trust (collectively, the “Trust Sponsors”);</w:t>
      </w:r>
    </w:p>
    <w:p w:rsidR="000D5464" w:rsidRPr="000D5464" w:rsidRDefault="003D370E" w:rsidP="00CE5C2A">
      <w:pPr>
        <w:tabs>
          <w:tab w:val="left" w:pos="648"/>
          <w:tab w:val="left" w:pos="1440"/>
        </w:tabs>
        <w:spacing w:after="220"/>
        <w:ind w:left="648"/>
        <w:jc w:val="both"/>
        <w:textAlignment w:val="baseline"/>
        <w:rPr>
          <w:rFonts w:ascii="Times New Roman" w:eastAsia="Times New Roman" w:hAnsi="Times New Roman" w:cs="Times New Roman"/>
          <w:color w:val="000000"/>
        </w:rPr>
      </w:pPr>
      <w:r w:rsidRPr="000D5464">
        <w:rPr>
          <w:rFonts w:ascii="Times New Roman" w:eastAsia="Times New Roman" w:hAnsi="Times New Roman" w:cs="Times New Roman"/>
          <w:color w:val="000000"/>
        </w:rPr>
        <w:t>provided, however, that notwithstanding the foregoing, none of the following persons or entities shall constitute a Responsible Owner:</w:t>
      </w:r>
    </w:p>
    <w:p w:rsidR="000D5464" w:rsidRPr="000D5464" w:rsidRDefault="003D370E" w:rsidP="000D5464">
      <w:pPr>
        <w:pStyle w:val="ListParagraph"/>
        <w:numPr>
          <w:ilvl w:val="0"/>
          <w:numId w:val="4"/>
        </w:numPr>
        <w:tabs>
          <w:tab w:val="left" w:pos="1440"/>
        </w:tabs>
        <w:spacing w:after="220"/>
        <w:ind w:left="1440" w:hanging="720"/>
        <w:jc w:val="both"/>
        <w:textAlignment w:val="baseline"/>
        <w:rPr>
          <w:rFonts w:eastAsia="Times New Roman"/>
          <w:color w:val="000000"/>
        </w:rPr>
      </w:pPr>
      <w:r>
        <w:rPr>
          <w:rFonts w:eastAsia="Times New Roman"/>
          <w:color w:val="000000"/>
        </w:rPr>
        <w:t>Investor Owners.</w:t>
      </w:r>
    </w:p>
    <w:p w:rsidR="00852DBB" w:rsidRDefault="003D370E" w:rsidP="000D5464">
      <w:pPr>
        <w:pStyle w:val="ListParagraph"/>
        <w:numPr>
          <w:ilvl w:val="0"/>
          <w:numId w:val="4"/>
        </w:numPr>
        <w:tabs>
          <w:tab w:val="left" w:pos="1440"/>
        </w:tabs>
        <w:spacing w:after="220"/>
        <w:ind w:left="1440" w:hanging="720"/>
        <w:jc w:val="both"/>
        <w:textAlignment w:val="baseline"/>
        <w:rPr>
          <w:rFonts w:eastAsia="Times New Roman"/>
          <w:color w:val="000000"/>
        </w:rPr>
      </w:pPr>
      <w:r w:rsidRPr="00852DBB">
        <w:rPr>
          <w:rFonts w:eastAsia="Times New Roman"/>
          <w:color w:val="000000"/>
        </w:rPr>
        <w:t>Affiliated Special Owners.</w:t>
      </w:r>
    </w:p>
    <w:p w:rsidR="000D5464" w:rsidRPr="00852DBB" w:rsidRDefault="003D370E" w:rsidP="000D5464">
      <w:pPr>
        <w:pStyle w:val="ListParagraph"/>
        <w:numPr>
          <w:ilvl w:val="0"/>
          <w:numId w:val="4"/>
        </w:numPr>
        <w:tabs>
          <w:tab w:val="left" w:pos="1440"/>
        </w:tabs>
        <w:spacing w:after="220"/>
        <w:ind w:left="1440" w:hanging="720"/>
        <w:jc w:val="both"/>
        <w:textAlignment w:val="baseline"/>
        <w:rPr>
          <w:rFonts w:eastAsia="Times New Roman"/>
          <w:color w:val="000000"/>
        </w:rPr>
      </w:pPr>
      <w:r w:rsidRPr="00852DBB">
        <w:rPr>
          <w:rFonts w:eastAsia="Times New Roman"/>
          <w:color w:val="000000"/>
        </w:rPr>
        <w:t>Affiliated Tax Matters Owner</w:t>
      </w:r>
      <w:r>
        <w:rPr>
          <w:rFonts w:eastAsia="Times New Roman"/>
          <w:color w:val="000000"/>
        </w:rPr>
        <w:t>s.</w:t>
      </w:r>
    </w:p>
    <w:p w:rsidR="000D5464" w:rsidRPr="000D5464" w:rsidRDefault="003D370E" w:rsidP="000D5464">
      <w:pPr>
        <w:pStyle w:val="ListParagraph"/>
        <w:numPr>
          <w:ilvl w:val="0"/>
          <w:numId w:val="4"/>
        </w:numPr>
        <w:tabs>
          <w:tab w:val="left" w:pos="1440"/>
        </w:tabs>
        <w:spacing w:after="220"/>
        <w:ind w:left="1440" w:hanging="720"/>
        <w:jc w:val="both"/>
        <w:textAlignment w:val="baseline"/>
        <w:rPr>
          <w:rFonts w:eastAsia="Times New Roman"/>
          <w:color w:val="000000"/>
        </w:rPr>
      </w:pPr>
      <w:r w:rsidRPr="000D5464">
        <w:rPr>
          <w:rFonts w:eastAsia="Times New Roman"/>
          <w:color w:val="000000"/>
        </w:rPr>
        <w:t>The beneficiaries of a trust that is the holder of an interest in an Ownership Entity, but only if all other Trust Sponsors with respect to the trust are treated as Responsible Owners; or</w:t>
      </w:r>
    </w:p>
    <w:p w:rsidR="000D5464" w:rsidRPr="000D5464" w:rsidRDefault="003D370E" w:rsidP="000D5464">
      <w:pPr>
        <w:pStyle w:val="ListParagraph"/>
        <w:numPr>
          <w:ilvl w:val="0"/>
          <w:numId w:val="4"/>
        </w:numPr>
        <w:tabs>
          <w:tab w:val="left" w:pos="1440"/>
        </w:tabs>
        <w:spacing w:after="220"/>
        <w:ind w:left="1440" w:hanging="720"/>
        <w:jc w:val="both"/>
        <w:textAlignment w:val="baseline"/>
        <w:rPr>
          <w:rFonts w:eastAsia="Times New Roman"/>
          <w:color w:val="000000"/>
        </w:rPr>
      </w:pPr>
      <w:r w:rsidRPr="000D5464">
        <w:rPr>
          <w:rFonts w:eastAsia="Times New Roman"/>
          <w:color w:val="000000"/>
        </w:rPr>
        <w:t xml:space="preserve">The holders of publicly traded securities representing interests in an Ownership Entity, but only if such persons are not described in item (b) </w:t>
      </w:r>
      <w:r>
        <w:rPr>
          <w:rFonts w:eastAsia="Times New Roman"/>
          <w:color w:val="000000"/>
        </w:rPr>
        <w:t>of this definition</w:t>
      </w:r>
      <w:r w:rsidRPr="000D5464">
        <w:rPr>
          <w:rFonts w:eastAsia="Times New Roman"/>
          <w:color w:val="000000"/>
        </w:rPr>
        <w:t>.</w:t>
      </w:r>
    </w:p>
    <w:p w:rsidR="000D5464" w:rsidRPr="000D5464" w:rsidRDefault="003D370E" w:rsidP="00CE5C2A">
      <w:pPr>
        <w:tabs>
          <w:tab w:val="left" w:pos="648"/>
          <w:tab w:val="left" w:pos="1440"/>
        </w:tabs>
        <w:spacing w:after="220"/>
        <w:ind w:left="648"/>
        <w:jc w:val="both"/>
        <w:textAlignment w:val="baseline"/>
        <w:rPr>
          <w:rFonts w:ascii="Times New Roman" w:eastAsia="Times New Roman" w:hAnsi="Times New Roman" w:cs="Times New Roman"/>
          <w:color w:val="000000"/>
        </w:rPr>
      </w:pPr>
      <w:r w:rsidRPr="000D5464">
        <w:rPr>
          <w:rFonts w:ascii="Times New Roman" w:eastAsia="Times New Roman" w:hAnsi="Times New Roman" w:cs="Times New Roman"/>
          <w:color w:val="000000"/>
        </w:rPr>
        <w:t xml:space="preserve">For purposes of this definition, an Affiliated Special Owner and an Affiliated Tax Matters Owner do not hold an interest in an Ownership Entity “solely” for any purpose if such person has the right to vote in connection with the governance of the Ownership Entity or the right to receive any financial or tax benefit from the business of the Ownership Entity, other than reasonable payment </w:t>
      </w:r>
      <w:r w:rsidRPr="000D5464">
        <w:rPr>
          <w:rFonts w:ascii="Times New Roman" w:eastAsia="Times New Roman" w:hAnsi="Times New Roman" w:cs="Times New Roman"/>
          <w:color w:val="000000"/>
        </w:rPr>
        <w:lastRenderedPageBreak/>
        <w:t xml:space="preserve">of fees for services rendered and reimbursement of expenses actually incurred in connection therewith. </w:t>
      </w:r>
    </w:p>
    <w:p w:rsidR="00B63BF2" w:rsidRPr="004C68A6" w:rsidRDefault="003D370E" w:rsidP="00B63BF2">
      <w:pPr>
        <w:spacing w:after="0"/>
        <w:jc w:val="both"/>
        <w:rPr>
          <w:rFonts w:ascii="Times New Roman" w:hAnsi="Times New Roman" w:cs="Times New Roman"/>
          <w:lang w:val="en"/>
        </w:rPr>
      </w:pPr>
      <w:r w:rsidRPr="000D5464">
        <w:rPr>
          <w:rFonts w:ascii="Times New Roman" w:hAnsi="Times New Roman" w:cs="Times New Roman"/>
          <w:u w:val="single"/>
        </w:rPr>
        <w:t>R</w:t>
      </w:r>
      <w:r>
        <w:rPr>
          <w:rFonts w:ascii="Times New Roman" w:hAnsi="Times New Roman" w:cs="Times New Roman"/>
          <w:u w:val="single"/>
        </w:rPr>
        <w:t>ural Development</w:t>
      </w:r>
      <w:r>
        <w:rPr>
          <w:rFonts w:ascii="Times New Roman" w:hAnsi="Times New Roman" w:cs="Times New Roman"/>
        </w:rPr>
        <w:t xml:space="preserve"> - The </w:t>
      </w:r>
      <w:r w:rsidRPr="004B2343">
        <w:rPr>
          <w:rFonts w:ascii="Book Antiqua" w:hAnsi="Book Antiqua"/>
        </w:rPr>
        <w:t>United States Department of</w:t>
      </w:r>
      <w:r>
        <w:rPr>
          <w:rFonts w:ascii="Book Antiqua" w:hAnsi="Book Antiqua"/>
        </w:rPr>
        <w:t xml:space="preserve"> Agriculture Rural Development.</w:t>
      </w:r>
    </w:p>
    <w:p w:rsidR="00B63BF2" w:rsidRDefault="00185ADE" w:rsidP="007A0772">
      <w:pPr>
        <w:spacing w:after="0"/>
        <w:jc w:val="both"/>
        <w:rPr>
          <w:rFonts w:ascii="Times New Roman" w:hAnsi="Times New Roman" w:cs="Times New Roman"/>
          <w:u w:val="single"/>
        </w:rPr>
      </w:pPr>
    </w:p>
    <w:p w:rsidR="00DD0304" w:rsidRPr="000D5464" w:rsidRDefault="003D370E" w:rsidP="007A0772">
      <w:pPr>
        <w:spacing w:after="0"/>
        <w:jc w:val="both"/>
        <w:rPr>
          <w:rFonts w:ascii="Times New Roman" w:hAnsi="Times New Roman" w:cs="Times New Roman"/>
        </w:rPr>
      </w:pPr>
      <w:r w:rsidRPr="000D5464">
        <w:rPr>
          <w:rFonts w:ascii="Times New Roman" w:hAnsi="Times New Roman" w:cs="Times New Roman"/>
          <w:u w:val="single"/>
        </w:rPr>
        <w:t>Section 42</w:t>
      </w:r>
      <w:r>
        <w:rPr>
          <w:rFonts w:ascii="Times New Roman" w:hAnsi="Times New Roman" w:cs="Times New Roman"/>
        </w:rPr>
        <w:t xml:space="preserve"> - Section 42 of the </w:t>
      </w:r>
      <w:r w:rsidRPr="000D5464">
        <w:rPr>
          <w:rFonts w:ascii="Times New Roman" w:hAnsi="Times New Roman" w:cs="Times New Roman"/>
        </w:rPr>
        <w:t>Internal Revenue Code</w:t>
      </w:r>
      <w:r>
        <w:rPr>
          <w:rFonts w:ascii="Times New Roman" w:hAnsi="Times New Roman" w:cs="Times New Roman"/>
        </w:rPr>
        <w:t>, as amended.</w:t>
      </w:r>
    </w:p>
    <w:p w:rsidR="00DD0304" w:rsidRPr="000D5464" w:rsidRDefault="00185ADE" w:rsidP="007A0772">
      <w:pPr>
        <w:spacing w:after="0"/>
        <w:jc w:val="both"/>
        <w:rPr>
          <w:rFonts w:ascii="Times New Roman" w:hAnsi="Times New Roman" w:cs="Times New Roman"/>
        </w:rPr>
      </w:pPr>
    </w:p>
    <w:p w:rsidR="00DD0304" w:rsidRPr="000D5464" w:rsidRDefault="003D370E" w:rsidP="007A0772">
      <w:pPr>
        <w:spacing w:after="0"/>
        <w:jc w:val="both"/>
        <w:rPr>
          <w:rFonts w:ascii="Times New Roman" w:hAnsi="Times New Roman" w:cs="Times New Roman"/>
        </w:rPr>
      </w:pPr>
      <w:r w:rsidRPr="000D5464">
        <w:rPr>
          <w:rFonts w:ascii="Times New Roman" w:hAnsi="Times New Roman" w:cs="Times New Roman"/>
          <w:u w:val="single"/>
        </w:rPr>
        <w:t>Site Control</w:t>
      </w:r>
      <w:r>
        <w:rPr>
          <w:rFonts w:ascii="Times New Roman" w:hAnsi="Times New Roman" w:cs="Times New Roman"/>
        </w:rPr>
        <w:t xml:space="preserve"> - </w:t>
      </w:r>
      <w:r w:rsidRPr="001105F1">
        <w:rPr>
          <w:rFonts w:ascii="Times New Roman" w:hAnsi="Times New Roman" w:cs="Times New Roman"/>
        </w:rPr>
        <w:t xml:space="preserve">The threshold requirement in the QAP that each applicant must have legal control of its proposed project site for </w:t>
      </w:r>
      <w:proofErr w:type="gramStart"/>
      <w:r w:rsidRPr="001105F1">
        <w:rPr>
          <w:rFonts w:ascii="Times New Roman" w:hAnsi="Times New Roman" w:cs="Times New Roman"/>
        </w:rPr>
        <w:t>a period of time</w:t>
      </w:r>
      <w:proofErr w:type="gramEnd"/>
      <w:r w:rsidRPr="001105F1">
        <w:rPr>
          <w:rFonts w:ascii="Times New Roman" w:hAnsi="Times New Roman" w:cs="Times New Roman"/>
        </w:rPr>
        <w:t xml:space="preserve"> sufficient for submission and review of the project’s Application Package. The specific requirements for Site Control are set forth in the QAP.</w:t>
      </w:r>
    </w:p>
    <w:p w:rsidR="00DD0304" w:rsidRPr="000D5464" w:rsidRDefault="00185ADE" w:rsidP="007A0772">
      <w:pPr>
        <w:spacing w:after="0"/>
        <w:jc w:val="both"/>
        <w:rPr>
          <w:rFonts w:ascii="Times New Roman" w:hAnsi="Times New Roman" w:cs="Times New Roman"/>
          <w:b/>
        </w:rPr>
      </w:pPr>
    </w:p>
    <w:p w:rsidR="00C63A74" w:rsidRDefault="003D370E" w:rsidP="007A0772">
      <w:pPr>
        <w:spacing w:after="0"/>
        <w:jc w:val="both"/>
        <w:rPr>
          <w:rFonts w:ascii="Times New Roman" w:hAnsi="Times New Roman" w:cs="Times New Roman"/>
        </w:rPr>
      </w:pPr>
      <w:r w:rsidRPr="000D5464">
        <w:rPr>
          <w:rFonts w:ascii="Times New Roman" w:hAnsi="Times New Roman" w:cs="Times New Roman"/>
          <w:u w:val="single"/>
        </w:rPr>
        <w:t>Special Needs</w:t>
      </w:r>
      <w:r>
        <w:rPr>
          <w:rFonts w:ascii="Times New Roman" w:hAnsi="Times New Roman" w:cs="Times New Roman"/>
        </w:rPr>
        <w:t xml:space="preserve"> - Special Housing Needs have historically included, but are not limited to, single-parent families, seniors, persons with mental and physical disabilities, and homeless populations.</w:t>
      </w:r>
    </w:p>
    <w:p w:rsidR="00C63A74" w:rsidRDefault="00185ADE" w:rsidP="007A0772">
      <w:pPr>
        <w:spacing w:after="0"/>
        <w:jc w:val="both"/>
        <w:rPr>
          <w:rFonts w:ascii="Times New Roman" w:hAnsi="Times New Roman" w:cs="Times New Roman"/>
        </w:rPr>
      </w:pPr>
    </w:p>
    <w:p w:rsidR="00DD0304" w:rsidRDefault="003D370E" w:rsidP="007A0772">
      <w:pPr>
        <w:spacing w:after="0"/>
        <w:jc w:val="both"/>
        <w:rPr>
          <w:rFonts w:ascii="Times New Roman" w:hAnsi="Times New Roman" w:cs="Times New Roman"/>
        </w:rPr>
      </w:pPr>
      <w:r w:rsidRPr="00B62BE2">
        <w:rPr>
          <w:rFonts w:ascii="Times New Roman" w:hAnsi="Times New Roman" w:cs="Times New Roman"/>
          <w:u w:val="single"/>
        </w:rPr>
        <w:t>TCAP/Exchange</w:t>
      </w:r>
      <w:r>
        <w:rPr>
          <w:rFonts w:ascii="Times New Roman" w:hAnsi="Times New Roman" w:cs="Times New Roman"/>
        </w:rPr>
        <w:t xml:space="preserve"> - </w:t>
      </w:r>
      <w:r w:rsidRPr="00B62BE2">
        <w:rPr>
          <w:rFonts w:ascii="Times New Roman" w:hAnsi="Times New Roman" w:cs="Times New Roman"/>
        </w:rPr>
        <w:t>Refers, together, to (a) the Tax Credit Assistance Program, commonly referred to as “TCAP” or the “TCAP Program”, administered by HUD</w:t>
      </w:r>
      <w:r>
        <w:rPr>
          <w:rFonts w:ascii="Times New Roman" w:hAnsi="Times New Roman" w:cs="Times New Roman"/>
        </w:rPr>
        <w:t>,</w:t>
      </w:r>
      <w:r w:rsidRPr="00B62BE2">
        <w:rPr>
          <w:rFonts w:ascii="Times New Roman" w:hAnsi="Times New Roman" w:cs="Times New Roman"/>
        </w:rPr>
        <w:t xml:space="preserve"> and (b) the Grants to States for Low-Income Housing Projects in Lieu of Low-Income Housing Credits for 2009, established under Section 1602 of the American Recovery and Reinvestment Act of 2009, commonly referred to as the “Exchange Program”, administered by the Treasury Department.</w:t>
      </w:r>
    </w:p>
    <w:p w:rsidR="00B62BE2" w:rsidRDefault="00185ADE" w:rsidP="007A0772">
      <w:pPr>
        <w:spacing w:after="0"/>
        <w:jc w:val="both"/>
        <w:rPr>
          <w:rFonts w:ascii="Times New Roman" w:hAnsi="Times New Roman" w:cs="Times New Roman"/>
        </w:rPr>
      </w:pPr>
    </w:p>
    <w:p w:rsidR="00B62BE2" w:rsidRPr="00B62BE2" w:rsidRDefault="003D370E" w:rsidP="007A0772">
      <w:pPr>
        <w:spacing w:after="0"/>
        <w:jc w:val="both"/>
        <w:rPr>
          <w:rFonts w:ascii="Times New Roman" w:hAnsi="Times New Roman" w:cs="Times New Roman"/>
        </w:rPr>
      </w:pPr>
      <w:r w:rsidRPr="00B62BE2">
        <w:rPr>
          <w:rFonts w:ascii="Times New Roman" w:hAnsi="Times New Roman" w:cs="Times New Roman"/>
          <w:u w:val="single"/>
        </w:rPr>
        <w:t>Treasury Department</w:t>
      </w:r>
      <w:r>
        <w:rPr>
          <w:rFonts w:ascii="Times New Roman" w:hAnsi="Times New Roman" w:cs="Times New Roman"/>
        </w:rPr>
        <w:t xml:space="preserve"> - The United States Department of the Treasury and/or the Internal Revenue Service, as context dictates.</w:t>
      </w:r>
    </w:p>
    <w:p w:rsidR="00DD0304" w:rsidRPr="000D5464" w:rsidRDefault="00185ADE" w:rsidP="007A0772">
      <w:pPr>
        <w:spacing w:after="0"/>
        <w:jc w:val="both"/>
        <w:rPr>
          <w:rFonts w:ascii="Times New Roman" w:hAnsi="Times New Roman" w:cs="Times New Roman"/>
          <w:b/>
        </w:rPr>
      </w:pPr>
    </w:p>
    <w:p w:rsidR="00D90D1C" w:rsidRDefault="003D370E" w:rsidP="007A0772">
      <w:pPr>
        <w:spacing w:after="0"/>
        <w:jc w:val="both"/>
        <w:rPr>
          <w:rFonts w:ascii="Times New Roman" w:hAnsi="Times New Roman" w:cs="Times New Roman"/>
        </w:rPr>
      </w:pPr>
      <w:r w:rsidRPr="000D5464">
        <w:rPr>
          <w:rFonts w:ascii="Times New Roman" w:hAnsi="Times New Roman" w:cs="Times New Roman"/>
          <w:u w:val="single"/>
        </w:rPr>
        <w:t>Treasury Regulations</w:t>
      </w:r>
      <w:r>
        <w:rPr>
          <w:rFonts w:ascii="Times New Roman" w:hAnsi="Times New Roman" w:cs="Times New Roman"/>
        </w:rPr>
        <w:t xml:space="preserve"> - The regulations promulgated from time to time by the Treasury Department with respect to Section 42.</w:t>
      </w:r>
    </w:p>
    <w:p w:rsidR="00A9245E" w:rsidRDefault="00185ADE" w:rsidP="007A0772">
      <w:pPr>
        <w:spacing w:after="0"/>
        <w:jc w:val="both"/>
        <w:rPr>
          <w:rFonts w:ascii="Times New Roman" w:hAnsi="Times New Roman" w:cs="Times New Roman"/>
        </w:rPr>
      </w:pPr>
    </w:p>
    <w:p w:rsidR="00202848" w:rsidRPr="000D5464" w:rsidRDefault="003D370E" w:rsidP="007A0772">
      <w:pPr>
        <w:spacing w:after="0"/>
        <w:jc w:val="both"/>
        <w:rPr>
          <w:rFonts w:ascii="Times New Roman" w:hAnsi="Times New Roman" w:cs="Times New Roman"/>
        </w:rPr>
      </w:pPr>
      <w:r w:rsidRPr="00202848">
        <w:rPr>
          <w:rFonts w:ascii="Times New Roman" w:eastAsia="Times New Roman" w:hAnsi="Times New Roman" w:cs="Times New Roman"/>
          <w:color w:val="000000"/>
          <w:u w:val="single"/>
        </w:rPr>
        <w:t>Zoning</w:t>
      </w:r>
      <w:r w:rsidRPr="00202848">
        <w:rPr>
          <w:rFonts w:ascii="Times New Roman" w:eastAsia="Times New Roman" w:hAnsi="Times New Roman" w:cs="Times New Roman"/>
          <w:color w:val="000000"/>
        </w:rPr>
        <w:t xml:space="preserve"> - Local laws established to control the uses of land within a </w:t>
      </w:r>
      <w:proofErr w:type="gramStart"/>
      <w:r w:rsidRPr="00202848">
        <w:rPr>
          <w:rFonts w:ascii="Times New Roman" w:eastAsia="Times New Roman" w:hAnsi="Times New Roman" w:cs="Times New Roman"/>
          <w:color w:val="000000"/>
        </w:rPr>
        <w:t>particular area</w:t>
      </w:r>
      <w:proofErr w:type="gramEnd"/>
      <w:r w:rsidRPr="00202848">
        <w:rPr>
          <w:rFonts w:ascii="Times New Roman" w:eastAsia="Times New Roman" w:hAnsi="Times New Roman" w:cs="Times New Roman"/>
          <w:color w:val="000000"/>
        </w:rPr>
        <w:t>. Zoning laws are used to separate residential land from areas of non-residential use, such as industry or businesses. Zoning ordinances include many provisions governing such things as type of structure, setbacks, lot size, and uses of a building.</w:t>
      </w:r>
    </w:p>
    <w:sectPr w:rsidR="00202848" w:rsidRPr="000D54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ADE" w:rsidRDefault="00185ADE">
      <w:pPr>
        <w:spacing w:after="0" w:line="240" w:lineRule="auto"/>
      </w:pPr>
      <w:r>
        <w:separator/>
      </w:r>
    </w:p>
  </w:endnote>
  <w:endnote w:type="continuationSeparator" w:id="0">
    <w:p w:rsidR="00185ADE" w:rsidRDefault="0018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35" w:rsidRDefault="0018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2A2" w:rsidRPr="00455D80" w:rsidRDefault="003D370E" w:rsidP="00455D80">
    <w:pPr>
      <w:pStyle w:val="Footer"/>
    </w:pPr>
    <w:r w:rsidRPr="009A6F49">
      <w:rPr>
        <w:noProof/>
        <w:sz w:val="16"/>
      </w:rPr>
      <w:t>04428485.8</w:t>
    </w:r>
    <w:r>
      <w:tab/>
    </w:r>
    <w:r w:rsidRPr="006E1335">
      <w:rPr>
        <w:rFonts w:ascii="Times New Roman" w:hAnsi="Times New Roman" w:cs="Times New Roman"/>
        <w:sz w:val="20"/>
        <w:szCs w:val="20"/>
      </w:rPr>
      <w:fldChar w:fldCharType="begin"/>
    </w:r>
    <w:r w:rsidRPr="006E1335">
      <w:rPr>
        <w:rFonts w:ascii="Times New Roman" w:hAnsi="Times New Roman" w:cs="Times New Roman"/>
        <w:sz w:val="20"/>
        <w:szCs w:val="20"/>
      </w:rPr>
      <w:instrText xml:space="preserve"> PAGE   \* MERGEFORMAT </w:instrText>
    </w:r>
    <w:r w:rsidRPr="006E1335">
      <w:rPr>
        <w:rFonts w:ascii="Times New Roman" w:hAnsi="Times New Roman" w:cs="Times New Roman"/>
        <w:sz w:val="20"/>
        <w:szCs w:val="20"/>
      </w:rPr>
      <w:fldChar w:fldCharType="separate"/>
    </w:r>
    <w:r>
      <w:rPr>
        <w:rFonts w:ascii="Times New Roman" w:hAnsi="Times New Roman" w:cs="Times New Roman"/>
        <w:noProof/>
        <w:sz w:val="20"/>
        <w:szCs w:val="20"/>
      </w:rPr>
      <w:t>11</w:t>
    </w:r>
    <w:r w:rsidRPr="006E1335">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35" w:rsidRDefault="0018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ADE" w:rsidRDefault="00185ADE">
      <w:pPr>
        <w:spacing w:after="0" w:line="240" w:lineRule="auto"/>
      </w:pPr>
      <w:r>
        <w:separator/>
      </w:r>
    </w:p>
  </w:footnote>
  <w:footnote w:type="continuationSeparator" w:id="0">
    <w:p w:rsidR="00185ADE" w:rsidRDefault="0018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35" w:rsidRDefault="0018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21A" w:rsidRDefault="00185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35" w:rsidRDefault="0018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0976"/>
    <w:multiLevelType w:val="hybridMultilevel"/>
    <w:tmpl w:val="58460BB2"/>
    <w:lvl w:ilvl="0" w:tplc="041C221C">
      <w:start w:val="1"/>
      <w:numFmt w:val="lowerLetter"/>
      <w:lvlText w:val="%1."/>
      <w:lvlJc w:val="left"/>
      <w:pPr>
        <w:ind w:left="720" w:hanging="360"/>
      </w:pPr>
      <w:rPr>
        <w:rFonts w:hint="default"/>
      </w:rPr>
    </w:lvl>
    <w:lvl w:ilvl="1" w:tplc="F7448196" w:tentative="1">
      <w:start w:val="1"/>
      <w:numFmt w:val="lowerLetter"/>
      <w:lvlText w:val="%2."/>
      <w:lvlJc w:val="left"/>
      <w:pPr>
        <w:ind w:left="1440" w:hanging="360"/>
      </w:pPr>
    </w:lvl>
    <w:lvl w:ilvl="2" w:tplc="ED3CCA3A" w:tentative="1">
      <w:start w:val="1"/>
      <w:numFmt w:val="lowerRoman"/>
      <w:lvlText w:val="%3."/>
      <w:lvlJc w:val="right"/>
      <w:pPr>
        <w:ind w:left="2160" w:hanging="180"/>
      </w:pPr>
    </w:lvl>
    <w:lvl w:ilvl="3" w:tplc="A21201AE" w:tentative="1">
      <w:start w:val="1"/>
      <w:numFmt w:val="decimal"/>
      <w:lvlText w:val="%4."/>
      <w:lvlJc w:val="left"/>
      <w:pPr>
        <w:ind w:left="2880" w:hanging="360"/>
      </w:pPr>
    </w:lvl>
    <w:lvl w:ilvl="4" w:tplc="D3E0ED90" w:tentative="1">
      <w:start w:val="1"/>
      <w:numFmt w:val="lowerLetter"/>
      <w:lvlText w:val="%5."/>
      <w:lvlJc w:val="left"/>
      <w:pPr>
        <w:ind w:left="3600" w:hanging="360"/>
      </w:pPr>
    </w:lvl>
    <w:lvl w:ilvl="5" w:tplc="3012A89A" w:tentative="1">
      <w:start w:val="1"/>
      <w:numFmt w:val="lowerRoman"/>
      <w:lvlText w:val="%6."/>
      <w:lvlJc w:val="right"/>
      <w:pPr>
        <w:ind w:left="4320" w:hanging="180"/>
      </w:pPr>
    </w:lvl>
    <w:lvl w:ilvl="6" w:tplc="AFDE55E0" w:tentative="1">
      <w:start w:val="1"/>
      <w:numFmt w:val="decimal"/>
      <w:lvlText w:val="%7."/>
      <w:lvlJc w:val="left"/>
      <w:pPr>
        <w:ind w:left="5040" w:hanging="360"/>
      </w:pPr>
    </w:lvl>
    <w:lvl w:ilvl="7" w:tplc="FFBE9FAE" w:tentative="1">
      <w:start w:val="1"/>
      <w:numFmt w:val="lowerLetter"/>
      <w:lvlText w:val="%8."/>
      <w:lvlJc w:val="left"/>
      <w:pPr>
        <w:ind w:left="5760" w:hanging="360"/>
      </w:pPr>
    </w:lvl>
    <w:lvl w:ilvl="8" w:tplc="4F7A6308" w:tentative="1">
      <w:start w:val="1"/>
      <w:numFmt w:val="lowerRoman"/>
      <w:lvlText w:val="%9."/>
      <w:lvlJc w:val="right"/>
      <w:pPr>
        <w:ind w:left="6480" w:hanging="180"/>
      </w:pPr>
    </w:lvl>
  </w:abstractNum>
  <w:abstractNum w:abstractNumId="1" w15:restartNumberingAfterBreak="0">
    <w:nsid w:val="24546B92"/>
    <w:multiLevelType w:val="multilevel"/>
    <w:tmpl w:val="1AD477E0"/>
    <w:lvl w:ilvl="0">
      <w:start w:val="1"/>
      <w:numFmt w:val="upperLetter"/>
      <w:lvlText w:val="%1."/>
      <w:lvlJc w:val="left"/>
      <w:pPr>
        <w:tabs>
          <w:tab w:val="left" w:pos="360"/>
        </w:tabs>
      </w:pPr>
      <w:rPr>
        <w:rFonts w:ascii="Times New Roman" w:eastAsia="Times New Roman" w:hAnsi="Times New Roman"/>
        <w:color w:val="000000"/>
        <w:spacing w:val="10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51364"/>
    <w:multiLevelType w:val="hybridMultilevel"/>
    <w:tmpl w:val="15FA6926"/>
    <w:lvl w:ilvl="0" w:tplc="69C878B6">
      <w:start w:val="1"/>
      <w:numFmt w:val="decimal"/>
      <w:lvlText w:val="(%1)"/>
      <w:lvlJc w:val="left"/>
      <w:pPr>
        <w:ind w:left="720" w:hanging="360"/>
      </w:pPr>
      <w:rPr>
        <w:rFonts w:hint="default"/>
      </w:rPr>
    </w:lvl>
    <w:lvl w:ilvl="1" w:tplc="392EF236" w:tentative="1">
      <w:start w:val="1"/>
      <w:numFmt w:val="lowerLetter"/>
      <w:lvlText w:val="%2."/>
      <w:lvlJc w:val="left"/>
      <w:pPr>
        <w:ind w:left="1440" w:hanging="360"/>
      </w:pPr>
    </w:lvl>
    <w:lvl w:ilvl="2" w:tplc="C9DED76A" w:tentative="1">
      <w:start w:val="1"/>
      <w:numFmt w:val="lowerRoman"/>
      <w:lvlText w:val="%3."/>
      <w:lvlJc w:val="right"/>
      <w:pPr>
        <w:ind w:left="2160" w:hanging="180"/>
      </w:pPr>
    </w:lvl>
    <w:lvl w:ilvl="3" w:tplc="7C3C6CD2" w:tentative="1">
      <w:start w:val="1"/>
      <w:numFmt w:val="decimal"/>
      <w:lvlText w:val="%4."/>
      <w:lvlJc w:val="left"/>
      <w:pPr>
        <w:ind w:left="2880" w:hanging="360"/>
      </w:pPr>
    </w:lvl>
    <w:lvl w:ilvl="4" w:tplc="53E635CC" w:tentative="1">
      <w:start w:val="1"/>
      <w:numFmt w:val="lowerLetter"/>
      <w:lvlText w:val="%5."/>
      <w:lvlJc w:val="left"/>
      <w:pPr>
        <w:ind w:left="3600" w:hanging="360"/>
      </w:pPr>
    </w:lvl>
    <w:lvl w:ilvl="5" w:tplc="54D622FA" w:tentative="1">
      <w:start w:val="1"/>
      <w:numFmt w:val="lowerRoman"/>
      <w:lvlText w:val="%6."/>
      <w:lvlJc w:val="right"/>
      <w:pPr>
        <w:ind w:left="4320" w:hanging="180"/>
      </w:pPr>
    </w:lvl>
    <w:lvl w:ilvl="6" w:tplc="4B6E414C" w:tentative="1">
      <w:start w:val="1"/>
      <w:numFmt w:val="decimal"/>
      <w:lvlText w:val="%7."/>
      <w:lvlJc w:val="left"/>
      <w:pPr>
        <w:ind w:left="5040" w:hanging="360"/>
      </w:pPr>
    </w:lvl>
    <w:lvl w:ilvl="7" w:tplc="913AFC18" w:tentative="1">
      <w:start w:val="1"/>
      <w:numFmt w:val="lowerLetter"/>
      <w:lvlText w:val="%8."/>
      <w:lvlJc w:val="left"/>
      <w:pPr>
        <w:ind w:left="5760" w:hanging="360"/>
      </w:pPr>
    </w:lvl>
    <w:lvl w:ilvl="8" w:tplc="BC1C3956" w:tentative="1">
      <w:start w:val="1"/>
      <w:numFmt w:val="lowerRoman"/>
      <w:lvlText w:val="%9."/>
      <w:lvlJc w:val="right"/>
      <w:pPr>
        <w:ind w:left="6480" w:hanging="180"/>
      </w:pPr>
    </w:lvl>
  </w:abstractNum>
  <w:abstractNum w:abstractNumId="3" w15:restartNumberingAfterBreak="0">
    <w:nsid w:val="38F82EC0"/>
    <w:multiLevelType w:val="multilevel"/>
    <w:tmpl w:val="D592F122"/>
    <w:name w:val="AHFA Plan492"/>
    <w:lvl w:ilvl="0">
      <w:start w:val="1"/>
      <w:numFmt w:val="upperRoman"/>
      <w:pStyle w:val="AHFAPlan1"/>
      <w:lvlText w:val="%1."/>
      <w:lvlJc w:val="left"/>
      <w:pPr>
        <w:tabs>
          <w:tab w:val="num" w:pos="720"/>
        </w:tabs>
        <w:ind w:left="720" w:hanging="720"/>
      </w:pPr>
      <w:rPr>
        <w:rFonts w:hint="default"/>
      </w:rPr>
    </w:lvl>
    <w:lvl w:ilvl="1">
      <w:start w:val="1"/>
      <w:numFmt w:val="upperLetter"/>
      <w:pStyle w:val="AHFAPlan2"/>
      <w:lvlText w:val="%2."/>
      <w:lvlJc w:val="left"/>
      <w:pPr>
        <w:tabs>
          <w:tab w:val="num" w:pos="1440"/>
        </w:tabs>
        <w:ind w:left="1440" w:hanging="720"/>
      </w:pPr>
      <w:rPr>
        <w:rFonts w:hint="default"/>
        <w:b/>
        <w:i w:val="0"/>
      </w:rPr>
    </w:lvl>
    <w:lvl w:ilvl="2">
      <w:start w:val="1"/>
      <w:numFmt w:val="decimal"/>
      <w:pStyle w:val="AHFAPlan3"/>
      <w:lvlText w:val="%3.)"/>
      <w:lvlJc w:val="left"/>
      <w:pPr>
        <w:tabs>
          <w:tab w:val="num" w:pos="2160"/>
        </w:tabs>
        <w:ind w:left="2160" w:hanging="720"/>
      </w:pPr>
      <w:rPr>
        <w:rFonts w:hint="default"/>
        <w:b w:val="0"/>
        <w:i w:val="0"/>
      </w:rPr>
    </w:lvl>
    <w:lvl w:ilvl="3">
      <w:start w:val="1"/>
      <w:numFmt w:val="lowerRoman"/>
      <w:pStyle w:val="AHFAPlan4"/>
      <w:lvlText w:val="(%4.)"/>
      <w:lvlJc w:val="left"/>
      <w:pPr>
        <w:tabs>
          <w:tab w:val="num" w:pos="2880"/>
        </w:tabs>
        <w:ind w:left="2880" w:hanging="720"/>
      </w:pPr>
      <w:rPr>
        <w:rFonts w:ascii="Times New Roman" w:hAnsi="Times New Roman" w:hint="default"/>
        <w:b w:val="0"/>
        <w:i w:val="0"/>
        <w:sz w:val="22"/>
      </w:rPr>
    </w:lvl>
    <w:lvl w:ilvl="4">
      <w:start w:val="1"/>
      <w:numFmt w:val="lowerLetter"/>
      <w:pStyle w:val="AHFAPlan5"/>
      <w:lvlText w:val="%5.)"/>
      <w:lvlJc w:val="left"/>
      <w:pPr>
        <w:tabs>
          <w:tab w:val="num" w:pos="3600"/>
        </w:tabs>
        <w:ind w:left="3600" w:hanging="720"/>
      </w:pPr>
      <w:rPr>
        <w:rFonts w:hint="default"/>
        <w:b w:val="0"/>
        <w:i w:val="0"/>
      </w:rPr>
    </w:lvl>
    <w:lvl w:ilvl="5">
      <w:start w:val="1"/>
      <w:numFmt w:val="lowerLetter"/>
      <w:lvlRestart w:val="0"/>
      <w:pStyle w:val="AHFAPlan6"/>
      <w:lvlText w:val="%6)"/>
      <w:lvlJc w:val="left"/>
      <w:pPr>
        <w:tabs>
          <w:tab w:val="num" w:pos="4320"/>
        </w:tabs>
        <w:ind w:left="4320" w:hanging="720"/>
      </w:pPr>
      <w:rPr>
        <w:rFonts w:hint="default"/>
      </w:rPr>
    </w:lvl>
    <w:lvl w:ilvl="6">
      <w:start w:val="1"/>
      <w:numFmt w:val="lowerRoman"/>
      <w:pStyle w:val="AHFAPlan7"/>
      <w:lvlText w:val="%7)"/>
      <w:lvlJc w:val="left"/>
      <w:pPr>
        <w:tabs>
          <w:tab w:val="num" w:pos="5040"/>
        </w:tabs>
        <w:ind w:left="5040" w:hanging="720"/>
      </w:pPr>
      <w:rPr>
        <w:rFonts w:hint="default"/>
      </w:rPr>
    </w:lvl>
    <w:lvl w:ilvl="7">
      <w:start w:val="1"/>
      <w:numFmt w:val="lowerLetter"/>
      <w:pStyle w:val="AHFAPlan8"/>
      <w:lvlText w:val="(%8)"/>
      <w:lvlJc w:val="left"/>
      <w:pPr>
        <w:tabs>
          <w:tab w:val="num" w:pos="5760"/>
        </w:tabs>
        <w:ind w:left="5760" w:hanging="720"/>
      </w:pPr>
      <w:rPr>
        <w:rFonts w:hint="default"/>
      </w:rPr>
    </w:lvl>
    <w:lvl w:ilvl="8">
      <w:start w:val="1"/>
      <w:numFmt w:val="lowerRoman"/>
      <w:pStyle w:val="AHFAPlan9"/>
      <w:lvlText w:val="(%9)"/>
      <w:lvlJc w:val="left"/>
      <w:pPr>
        <w:tabs>
          <w:tab w:val="num" w:pos="6480"/>
        </w:tabs>
        <w:ind w:left="6480" w:hanging="720"/>
      </w:pPr>
      <w:rPr>
        <w:rFonts w:hint="default"/>
      </w:rPr>
    </w:lvl>
  </w:abstractNum>
  <w:abstractNum w:abstractNumId="4" w15:restartNumberingAfterBreak="0">
    <w:nsid w:val="534C5A2C"/>
    <w:multiLevelType w:val="hybridMultilevel"/>
    <w:tmpl w:val="4C8CE98C"/>
    <w:lvl w:ilvl="0" w:tplc="681EDCF2">
      <w:start w:val="1"/>
      <w:numFmt w:val="lowerLetter"/>
      <w:lvlText w:val="(%1)"/>
      <w:lvlJc w:val="left"/>
      <w:pPr>
        <w:ind w:left="720" w:hanging="360"/>
      </w:pPr>
      <w:rPr>
        <w:rFonts w:hint="default"/>
      </w:rPr>
    </w:lvl>
    <w:lvl w:ilvl="1" w:tplc="AF70DF78" w:tentative="1">
      <w:start w:val="1"/>
      <w:numFmt w:val="lowerLetter"/>
      <w:lvlText w:val="%2."/>
      <w:lvlJc w:val="left"/>
      <w:pPr>
        <w:ind w:left="1440" w:hanging="360"/>
      </w:pPr>
    </w:lvl>
    <w:lvl w:ilvl="2" w:tplc="AE70725E" w:tentative="1">
      <w:start w:val="1"/>
      <w:numFmt w:val="lowerRoman"/>
      <w:lvlText w:val="%3."/>
      <w:lvlJc w:val="right"/>
      <w:pPr>
        <w:ind w:left="2160" w:hanging="180"/>
      </w:pPr>
    </w:lvl>
    <w:lvl w:ilvl="3" w:tplc="0FDE04E6" w:tentative="1">
      <w:start w:val="1"/>
      <w:numFmt w:val="decimal"/>
      <w:lvlText w:val="%4."/>
      <w:lvlJc w:val="left"/>
      <w:pPr>
        <w:ind w:left="2880" w:hanging="360"/>
      </w:pPr>
    </w:lvl>
    <w:lvl w:ilvl="4" w:tplc="60EEFF1A" w:tentative="1">
      <w:start w:val="1"/>
      <w:numFmt w:val="lowerLetter"/>
      <w:lvlText w:val="%5."/>
      <w:lvlJc w:val="left"/>
      <w:pPr>
        <w:ind w:left="3600" w:hanging="360"/>
      </w:pPr>
    </w:lvl>
    <w:lvl w:ilvl="5" w:tplc="4468ADD4" w:tentative="1">
      <w:start w:val="1"/>
      <w:numFmt w:val="lowerRoman"/>
      <w:lvlText w:val="%6."/>
      <w:lvlJc w:val="right"/>
      <w:pPr>
        <w:ind w:left="4320" w:hanging="180"/>
      </w:pPr>
    </w:lvl>
    <w:lvl w:ilvl="6" w:tplc="2A7C2758" w:tentative="1">
      <w:start w:val="1"/>
      <w:numFmt w:val="decimal"/>
      <w:lvlText w:val="%7."/>
      <w:lvlJc w:val="left"/>
      <w:pPr>
        <w:ind w:left="5040" w:hanging="360"/>
      </w:pPr>
    </w:lvl>
    <w:lvl w:ilvl="7" w:tplc="DF56964E" w:tentative="1">
      <w:start w:val="1"/>
      <w:numFmt w:val="lowerLetter"/>
      <w:lvlText w:val="%8."/>
      <w:lvlJc w:val="left"/>
      <w:pPr>
        <w:ind w:left="5760" w:hanging="360"/>
      </w:pPr>
    </w:lvl>
    <w:lvl w:ilvl="8" w:tplc="D57210DE" w:tentative="1">
      <w:start w:val="1"/>
      <w:numFmt w:val="lowerRoman"/>
      <w:lvlText w:val="%9."/>
      <w:lvlJc w:val="right"/>
      <w:pPr>
        <w:ind w:left="6480" w:hanging="180"/>
      </w:pPr>
    </w:lvl>
  </w:abstractNum>
  <w:abstractNum w:abstractNumId="5" w15:restartNumberingAfterBreak="0">
    <w:nsid w:val="70E54C50"/>
    <w:multiLevelType w:val="hybridMultilevel"/>
    <w:tmpl w:val="3F483276"/>
    <w:lvl w:ilvl="0" w:tplc="B06EDCB2">
      <w:start w:val="1"/>
      <w:numFmt w:val="lowerLetter"/>
      <w:lvlText w:val="%1."/>
      <w:lvlJc w:val="left"/>
      <w:pPr>
        <w:ind w:left="780" w:hanging="360"/>
      </w:pPr>
      <w:rPr>
        <w:rFonts w:hint="default"/>
      </w:rPr>
    </w:lvl>
    <w:lvl w:ilvl="1" w:tplc="496C1AF4" w:tentative="1">
      <w:start w:val="1"/>
      <w:numFmt w:val="lowerLetter"/>
      <w:lvlText w:val="%2."/>
      <w:lvlJc w:val="left"/>
      <w:pPr>
        <w:ind w:left="1500" w:hanging="360"/>
      </w:pPr>
    </w:lvl>
    <w:lvl w:ilvl="2" w:tplc="7D3E45EA" w:tentative="1">
      <w:start w:val="1"/>
      <w:numFmt w:val="lowerRoman"/>
      <w:lvlText w:val="%3."/>
      <w:lvlJc w:val="right"/>
      <w:pPr>
        <w:ind w:left="2220" w:hanging="180"/>
      </w:pPr>
    </w:lvl>
    <w:lvl w:ilvl="3" w:tplc="88CED026" w:tentative="1">
      <w:start w:val="1"/>
      <w:numFmt w:val="decimal"/>
      <w:lvlText w:val="%4."/>
      <w:lvlJc w:val="left"/>
      <w:pPr>
        <w:ind w:left="2940" w:hanging="360"/>
      </w:pPr>
    </w:lvl>
    <w:lvl w:ilvl="4" w:tplc="C3A293DE" w:tentative="1">
      <w:start w:val="1"/>
      <w:numFmt w:val="lowerLetter"/>
      <w:lvlText w:val="%5."/>
      <w:lvlJc w:val="left"/>
      <w:pPr>
        <w:ind w:left="3660" w:hanging="360"/>
      </w:pPr>
    </w:lvl>
    <w:lvl w:ilvl="5" w:tplc="3FEA4706" w:tentative="1">
      <w:start w:val="1"/>
      <w:numFmt w:val="lowerRoman"/>
      <w:lvlText w:val="%6."/>
      <w:lvlJc w:val="right"/>
      <w:pPr>
        <w:ind w:left="4380" w:hanging="180"/>
      </w:pPr>
    </w:lvl>
    <w:lvl w:ilvl="6" w:tplc="072EF17E" w:tentative="1">
      <w:start w:val="1"/>
      <w:numFmt w:val="decimal"/>
      <w:lvlText w:val="%7."/>
      <w:lvlJc w:val="left"/>
      <w:pPr>
        <w:ind w:left="5100" w:hanging="360"/>
      </w:pPr>
    </w:lvl>
    <w:lvl w:ilvl="7" w:tplc="085620B4" w:tentative="1">
      <w:start w:val="1"/>
      <w:numFmt w:val="lowerLetter"/>
      <w:lvlText w:val="%8."/>
      <w:lvlJc w:val="left"/>
      <w:pPr>
        <w:ind w:left="5820" w:hanging="360"/>
      </w:pPr>
    </w:lvl>
    <w:lvl w:ilvl="8" w:tplc="00484302" w:tentative="1">
      <w:start w:val="1"/>
      <w:numFmt w:val="lowerRoman"/>
      <w:lvlText w:val="%9."/>
      <w:lvlJc w:val="right"/>
      <w:pPr>
        <w:ind w:left="654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F9k3FIVqLyYK9nllikopJiHIeOusKtSV8lW4eTe5GConWYPgQ9e+MnVaTukuJPhW+Ym94AeVyicQ45bs9Oj9w==" w:salt="E4aQ8HAIQvFZqocaM46Ry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0E"/>
    <w:rsid w:val="00111472"/>
    <w:rsid w:val="0011497E"/>
    <w:rsid w:val="00185ADE"/>
    <w:rsid w:val="003D370E"/>
    <w:rsid w:val="00405CD1"/>
    <w:rsid w:val="00714465"/>
    <w:rsid w:val="00E4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64A1B0-C3C0-4A78-BADA-7267D74A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80"/>
  </w:style>
  <w:style w:type="paragraph" w:styleId="Footer">
    <w:name w:val="footer"/>
    <w:basedOn w:val="Normal"/>
    <w:link w:val="FooterChar"/>
    <w:uiPriority w:val="99"/>
    <w:unhideWhenUsed/>
    <w:rsid w:val="00455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80"/>
  </w:style>
  <w:style w:type="character" w:styleId="Hyperlink">
    <w:name w:val="Hyperlink"/>
    <w:basedOn w:val="DefaultParagraphFont"/>
    <w:uiPriority w:val="99"/>
    <w:unhideWhenUsed/>
    <w:rsid w:val="00A12BCC"/>
    <w:rPr>
      <w:color w:val="0000FF" w:themeColor="hyperlink"/>
      <w:u w:val="single"/>
    </w:rPr>
  </w:style>
  <w:style w:type="paragraph" w:customStyle="1" w:styleId="AHFAPlan1">
    <w:name w:val="AHFA Plan1"/>
    <w:basedOn w:val="Normal"/>
    <w:rsid w:val="00DD0304"/>
    <w:pPr>
      <w:numPr>
        <w:numId w:val="1"/>
      </w:numPr>
      <w:spacing w:line="240" w:lineRule="auto"/>
      <w:jc w:val="both"/>
    </w:pPr>
    <w:rPr>
      <w:rFonts w:ascii="Times New Roman" w:eastAsia="Times New Roman" w:hAnsi="Times New Roman" w:cs="Times New Roman"/>
      <w:b/>
      <w:bCs/>
      <w:szCs w:val="24"/>
    </w:rPr>
  </w:style>
  <w:style w:type="paragraph" w:customStyle="1" w:styleId="AHFAPlan2">
    <w:name w:val="AHFA Plan2"/>
    <w:basedOn w:val="Normal"/>
    <w:rsid w:val="00DD0304"/>
    <w:pPr>
      <w:numPr>
        <w:ilvl w:val="1"/>
        <w:numId w:val="1"/>
      </w:numPr>
      <w:spacing w:line="240" w:lineRule="auto"/>
      <w:jc w:val="both"/>
    </w:pPr>
    <w:rPr>
      <w:rFonts w:ascii="Times New Roman" w:eastAsia="Times New Roman" w:hAnsi="Times New Roman" w:cs="Times New Roman"/>
      <w:b/>
      <w:szCs w:val="24"/>
    </w:rPr>
  </w:style>
  <w:style w:type="paragraph" w:customStyle="1" w:styleId="AHFAPlan3">
    <w:name w:val="AHFA Plan3"/>
    <w:basedOn w:val="Normal"/>
    <w:rsid w:val="00DD0304"/>
    <w:pPr>
      <w:numPr>
        <w:ilvl w:val="2"/>
        <w:numId w:val="1"/>
      </w:numPr>
      <w:spacing w:line="240" w:lineRule="auto"/>
      <w:jc w:val="both"/>
    </w:pPr>
    <w:rPr>
      <w:rFonts w:ascii="Times New Roman" w:eastAsia="Times New Roman" w:hAnsi="Times New Roman" w:cs="Times New Roman"/>
      <w:bCs/>
      <w:szCs w:val="24"/>
    </w:rPr>
  </w:style>
  <w:style w:type="paragraph" w:customStyle="1" w:styleId="AHFAPlan4">
    <w:name w:val="AHFA Plan4"/>
    <w:basedOn w:val="Normal"/>
    <w:rsid w:val="00DD0304"/>
    <w:pPr>
      <w:numPr>
        <w:ilvl w:val="3"/>
        <w:numId w:val="1"/>
      </w:numPr>
      <w:spacing w:after="120" w:line="240" w:lineRule="auto"/>
      <w:jc w:val="both"/>
    </w:pPr>
    <w:rPr>
      <w:rFonts w:ascii="Times New Roman" w:eastAsia="Times New Roman" w:hAnsi="Times New Roman" w:cs="Times New Roman"/>
      <w:bCs/>
      <w:szCs w:val="24"/>
    </w:rPr>
  </w:style>
  <w:style w:type="paragraph" w:customStyle="1" w:styleId="AHFAPlan5">
    <w:name w:val="AHFA Plan5"/>
    <w:basedOn w:val="Normal"/>
    <w:rsid w:val="00DD0304"/>
    <w:pPr>
      <w:numPr>
        <w:ilvl w:val="4"/>
        <w:numId w:val="1"/>
      </w:numPr>
      <w:spacing w:after="120" w:line="240" w:lineRule="auto"/>
      <w:jc w:val="both"/>
    </w:pPr>
    <w:rPr>
      <w:rFonts w:ascii="Times New Roman" w:eastAsia="Times New Roman" w:hAnsi="Times New Roman" w:cs="Times New Roman"/>
      <w:bCs/>
      <w:szCs w:val="24"/>
    </w:rPr>
  </w:style>
  <w:style w:type="paragraph" w:customStyle="1" w:styleId="AHFAPlan6">
    <w:name w:val="AHFA Plan6"/>
    <w:basedOn w:val="Normal"/>
    <w:rsid w:val="00DD0304"/>
    <w:pPr>
      <w:numPr>
        <w:ilvl w:val="5"/>
        <w:numId w:val="1"/>
      </w:numPr>
      <w:spacing w:after="0" w:line="240" w:lineRule="auto"/>
      <w:jc w:val="both"/>
    </w:pPr>
    <w:rPr>
      <w:rFonts w:ascii="Times New Roman" w:eastAsia="Times New Roman" w:hAnsi="Times New Roman" w:cs="Times New Roman"/>
      <w:b/>
      <w:bCs/>
      <w:szCs w:val="24"/>
    </w:rPr>
  </w:style>
  <w:style w:type="paragraph" w:customStyle="1" w:styleId="AHFAPlan7">
    <w:name w:val="AHFA Plan7"/>
    <w:basedOn w:val="Normal"/>
    <w:rsid w:val="00DD0304"/>
    <w:pPr>
      <w:numPr>
        <w:ilvl w:val="6"/>
        <w:numId w:val="1"/>
      </w:numPr>
      <w:spacing w:after="0" w:line="240" w:lineRule="auto"/>
      <w:jc w:val="both"/>
    </w:pPr>
    <w:rPr>
      <w:rFonts w:ascii="Times New Roman" w:eastAsia="Times New Roman" w:hAnsi="Times New Roman" w:cs="Times New Roman"/>
      <w:b/>
      <w:bCs/>
      <w:szCs w:val="24"/>
    </w:rPr>
  </w:style>
  <w:style w:type="paragraph" w:customStyle="1" w:styleId="AHFAPlan8">
    <w:name w:val="AHFA Plan8"/>
    <w:basedOn w:val="Normal"/>
    <w:rsid w:val="00DD0304"/>
    <w:pPr>
      <w:numPr>
        <w:ilvl w:val="7"/>
        <w:numId w:val="1"/>
      </w:numPr>
      <w:spacing w:after="0" w:line="240" w:lineRule="auto"/>
      <w:jc w:val="both"/>
    </w:pPr>
    <w:rPr>
      <w:rFonts w:ascii="Times New Roman" w:eastAsia="Times New Roman" w:hAnsi="Times New Roman" w:cs="Times New Roman"/>
      <w:b/>
      <w:bCs/>
      <w:szCs w:val="24"/>
    </w:rPr>
  </w:style>
  <w:style w:type="paragraph" w:customStyle="1" w:styleId="AHFAPlan9">
    <w:name w:val="AHFA Plan9"/>
    <w:basedOn w:val="Normal"/>
    <w:rsid w:val="00DD0304"/>
    <w:pPr>
      <w:numPr>
        <w:ilvl w:val="8"/>
        <w:numId w:val="1"/>
      </w:numPr>
      <w:spacing w:after="0" w:line="240" w:lineRule="auto"/>
      <w:jc w:val="both"/>
    </w:pPr>
    <w:rPr>
      <w:rFonts w:ascii="Times New Roman" w:eastAsia="Times New Roman" w:hAnsi="Times New Roman" w:cs="Times New Roman"/>
      <w:b/>
      <w:bCs/>
      <w:szCs w:val="24"/>
    </w:rPr>
  </w:style>
  <w:style w:type="paragraph" w:styleId="BodyText">
    <w:name w:val="Body Text"/>
    <w:basedOn w:val="Normal"/>
    <w:link w:val="BodyTextChar"/>
    <w:uiPriority w:val="99"/>
    <w:semiHidden/>
    <w:unhideWhenUsed/>
    <w:rsid w:val="0023570C"/>
    <w:pPr>
      <w:spacing w:after="120"/>
    </w:pPr>
  </w:style>
  <w:style w:type="character" w:customStyle="1" w:styleId="BodyTextChar">
    <w:name w:val="Body Text Char"/>
    <w:basedOn w:val="DefaultParagraphFont"/>
    <w:link w:val="BodyText"/>
    <w:uiPriority w:val="99"/>
    <w:semiHidden/>
    <w:rsid w:val="0023570C"/>
  </w:style>
  <w:style w:type="paragraph" w:styleId="BodyTextFirstIndent">
    <w:name w:val="Body Text First Indent"/>
    <w:basedOn w:val="BodyText"/>
    <w:link w:val="BodyTextFirstIndentChar"/>
    <w:rsid w:val="0023570C"/>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23570C"/>
    <w:rPr>
      <w:rFonts w:ascii="Times New Roman" w:eastAsia="Times New Roman" w:hAnsi="Times New Roman" w:cs="Times New Roman"/>
      <w:sz w:val="24"/>
      <w:szCs w:val="24"/>
    </w:rPr>
  </w:style>
  <w:style w:type="paragraph" w:styleId="ListParagraph">
    <w:name w:val="List Paragraph"/>
    <w:basedOn w:val="Normal"/>
    <w:uiPriority w:val="34"/>
    <w:qFormat/>
    <w:rsid w:val="000D5464"/>
    <w:pPr>
      <w:spacing w:after="0" w:line="240" w:lineRule="auto"/>
      <w:ind w:left="720"/>
      <w:contextualSpacing/>
    </w:pPr>
    <w:rPr>
      <w:rFonts w:ascii="Times New Roman" w:eastAsia="PMingLiU" w:hAnsi="Times New Roman" w:cs="Times New Roman"/>
    </w:rPr>
  </w:style>
  <w:style w:type="paragraph" w:styleId="BalloonText">
    <w:name w:val="Balloon Text"/>
    <w:basedOn w:val="Normal"/>
    <w:link w:val="BalloonTextChar"/>
    <w:uiPriority w:val="99"/>
    <w:semiHidden/>
    <w:unhideWhenUsed/>
    <w:rsid w:val="003D3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E53D-827E-421B-8A18-CDD42846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4988</Words>
  <Characters>28438</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AHFA Housing Credit QAP Definitions (04428485-7).DOCX</vt:lpstr>
    </vt:vector>
  </TitlesOfParts>
  <Company>MCG</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AHFA Housing Credit QAP Definitions (04428485-7).DOCX</dc:title>
  <dc:subject>04428485.8</dc:subject>
  <dc:creator>Hannah McGee</dc:creator>
  <cp:lastModifiedBy>Barlow, Ketcia</cp:lastModifiedBy>
  <cp:revision>2</cp:revision>
  <cp:lastPrinted>2018-09-25T13:47:00Z</cp:lastPrinted>
  <dcterms:created xsi:type="dcterms:W3CDTF">2018-10-02T14:47:00Z</dcterms:created>
  <dcterms:modified xsi:type="dcterms:W3CDTF">2018-10-02T14:47:00Z</dcterms:modified>
</cp:coreProperties>
</file>